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88021D" w14:textId="4CFBC6E1" w:rsidR="00D3224B" w:rsidRPr="00007860" w:rsidRDefault="00681393" w:rsidP="00E811CB">
      <w:pPr>
        <w:pStyle w:val="Heading1"/>
        <w:spacing w:before="0" w:after="0" w:line="240" w:lineRule="auto"/>
        <w:rPr>
          <w:rFonts w:cs="Times New Roman"/>
          <w:color w:val="auto"/>
          <w:sz w:val="24"/>
          <w:szCs w:val="24"/>
        </w:rPr>
      </w:pPr>
      <w:r>
        <w:fldChar w:fldCharType="begin"/>
      </w:r>
      <w:r>
        <w:instrText>HYPERLINK "https://www.construction-institute.org/critical-success-factors-for-project-commissioning-and-startup"</w:instrText>
      </w:r>
      <w:r>
        <w:fldChar w:fldCharType="separate"/>
      </w:r>
      <w:r w:rsidRPr="00007860">
        <w:rPr>
          <w:rStyle w:val="Hyperlink"/>
          <w:rFonts w:cs="Times New Roman"/>
          <w:color w:val="auto"/>
          <w:sz w:val="24"/>
          <w:szCs w:val="24"/>
          <w:u w:val="none"/>
        </w:rPr>
        <w:t>2. CRITICAL SUCCESS FACTORS FOR PROJECT COMMISSIONING AND START-UP (RS312-1)</w:t>
      </w:r>
      <w:r>
        <w:fldChar w:fldCharType="end"/>
      </w:r>
    </w:p>
    <w:p w14:paraId="1CD542E6" w14:textId="77777777" w:rsidR="00681393" w:rsidRDefault="00681393" w:rsidP="00E811CB">
      <w:pPr>
        <w:spacing w:after="0" w:line="240" w:lineRule="auto"/>
        <w:rPr>
          <w:rFonts w:cs="Times New Roman"/>
          <w:sz w:val="24"/>
          <w:szCs w:val="24"/>
        </w:rPr>
      </w:pPr>
    </w:p>
    <w:p w14:paraId="10C62926" w14:textId="1BC60E88" w:rsidR="008A6A15" w:rsidRPr="008A6A15" w:rsidRDefault="005C0E64" w:rsidP="00E811CB">
      <w:pPr>
        <w:pStyle w:val="NoSpacing"/>
        <w:jc w:val="both"/>
        <w:rPr>
          <w:sz w:val="24"/>
          <w:szCs w:val="24"/>
          <w:lang w:eastAsia="zh-CN"/>
        </w:rPr>
      </w:pPr>
      <w:r>
        <w:rPr>
          <w:b/>
          <w:bCs/>
          <w:sz w:val="24"/>
          <w:szCs w:val="24"/>
          <w:u w:val="single"/>
          <w:lang w:eastAsia="zh-CN"/>
        </w:rPr>
        <w:t>Report Summary:</w:t>
      </w:r>
      <w:r>
        <w:rPr>
          <w:b/>
          <w:bCs/>
          <w:sz w:val="24"/>
          <w:szCs w:val="24"/>
          <w:lang w:eastAsia="zh-CN"/>
        </w:rPr>
        <w:t xml:space="preserve"> </w:t>
      </w:r>
      <w:r w:rsidR="008A6A15" w:rsidRPr="008A6A15">
        <w:rPr>
          <w:sz w:val="24"/>
          <w:szCs w:val="24"/>
          <w:lang w:eastAsia="zh-CN"/>
        </w:rPr>
        <w:t>Commissioning and start</w:t>
      </w:r>
      <w:r w:rsidR="003852B3">
        <w:rPr>
          <w:rFonts w:hint="eastAsia"/>
          <w:sz w:val="24"/>
          <w:szCs w:val="24"/>
          <w:lang w:eastAsia="zh-CN"/>
        </w:rPr>
        <w:t>-</w:t>
      </w:r>
      <w:r w:rsidR="008A6A15" w:rsidRPr="008A6A15">
        <w:rPr>
          <w:sz w:val="24"/>
          <w:szCs w:val="24"/>
          <w:lang w:eastAsia="zh-CN"/>
        </w:rPr>
        <w:t xml:space="preserve">up (CSU) </w:t>
      </w:r>
      <w:proofErr w:type="gramStart"/>
      <w:r w:rsidR="008A6A15" w:rsidRPr="008A6A15">
        <w:rPr>
          <w:sz w:val="24"/>
          <w:szCs w:val="24"/>
          <w:lang w:eastAsia="zh-CN"/>
        </w:rPr>
        <w:t>is</w:t>
      </w:r>
      <w:proofErr w:type="gramEnd"/>
      <w:r w:rsidR="008A6A15" w:rsidRPr="008A6A15">
        <w:rPr>
          <w:sz w:val="24"/>
          <w:szCs w:val="24"/>
          <w:lang w:eastAsia="zh-CN"/>
        </w:rPr>
        <w:t xml:space="preserve"> the critical last phase of a capital project before the facility is placed into operation to meet commercial objectives. Unfortunately, many project teams do not effectively plan and implement the activities needed to ensure a successful CSU phase. </w:t>
      </w:r>
    </w:p>
    <w:p w14:paraId="1D255F0A" w14:textId="77777777" w:rsidR="008A6A15" w:rsidRPr="008A6A15" w:rsidRDefault="008A6A15" w:rsidP="00E811CB">
      <w:pPr>
        <w:pStyle w:val="NoSpacing"/>
        <w:jc w:val="both"/>
        <w:rPr>
          <w:sz w:val="24"/>
          <w:szCs w:val="24"/>
          <w:lang w:eastAsia="zh-CN"/>
        </w:rPr>
      </w:pPr>
      <w:r w:rsidRPr="008A6A15">
        <w:rPr>
          <w:sz w:val="24"/>
          <w:szCs w:val="24"/>
          <w:lang w:eastAsia="zh-CN"/>
        </w:rPr>
        <w:t xml:space="preserve">This study identified 16 critical success factors (CSFs), characterized by their specific required actions and positions within the project phase sequence, and firmly demonstrates the need for early CSU planning. Additionally, the study developed a set of unique indicators of CSF achievement to determine whether the CSFs have been implemented effectively. Additional analysis was conducted to determine reasons that certain CSFs are implemented less frequently than others and thus should require the particular attention of project teams. </w:t>
      </w:r>
    </w:p>
    <w:p w14:paraId="3DBBBA01" w14:textId="77777777" w:rsidR="008A6A15" w:rsidRPr="008A6A15" w:rsidRDefault="008A6A15" w:rsidP="00E811CB">
      <w:pPr>
        <w:pStyle w:val="NoSpacing"/>
        <w:jc w:val="both"/>
        <w:rPr>
          <w:sz w:val="24"/>
          <w:szCs w:val="24"/>
          <w:lang w:eastAsia="zh-CN"/>
        </w:rPr>
      </w:pPr>
    </w:p>
    <w:p w14:paraId="1F7ED8B4" w14:textId="00580F32" w:rsidR="005C0E64" w:rsidRDefault="008A6A15" w:rsidP="00E811CB">
      <w:pPr>
        <w:pStyle w:val="NoSpacing"/>
        <w:jc w:val="both"/>
        <w:rPr>
          <w:sz w:val="24"/>
          <w:szCs w:val="24"/>
          <w:lang w:eastAsia="zh-CN"/>
        </w:rPr>
      </w:pPr>
      <w:r w:rsidRPr="008A6A15">
        <w:rPr>
          <w:sz w:val="24"/>
          <w:szCs w:val="24"/>
          <w:lang w:eastAsia="zh-CN"/>
        </w:rPr>
        <w:t xml:space="preserve">Further, CSFs can complement or be integrated with steps in the CII Planning for </w:t>
      </w:r>
      <w:r w:rsidR="003852B3">
        <w:rPr>
          <w:rFonts w:hint="eastAsia"/>
          <w:sz w:val="24"/>
          <w:szCs w:val="24"/>
          <w:lang w:eastAsia="zh-CN"/>
        </w:rPr>
        <w:t>s</w:t>
      </w:r>
      <w:r w:rsidRPr="008A6A15">
        <w:rPr>
          <w:sz w:val="24"/>
          <w:szCs w:val="24"/>
          <w:lang w:eastAsia="zh-CN"/>
        </w:rPr>
        <w:t>tart</w:t>
      </w:r>
      <w:r w:rsidR="003852B3">
        <w:rPr>
          <w:rFonts w:hint="eastAsia"/>
          <w:sz w:val="24"/>
          <w:szCs w:val="24"/>
          <w:lang w:eastAsia="zh-CN"/>
        </w:rPr>
        <w:t>-</w:t>
      </w:r>
      <w:r w:rsidRPr="008A6A15">
        <w:rPr>
          <w:sz w:val="24"/>
          <w:szCs w:val="24"/>
          <w:lang w:eastAsia="zh-CN"/>
        </w:rPr>
        <w:t xml:space="preserve">up best practice model, described in CII </w:t>
      </w:r>
      <w:hyperlink r:id="rId7" w:history="1">
        <w:r w:rsidRPr="00833B6D">
          <w:rPr>
            <w:rStyle w:val="Hyperlink"/>
            <w:sz w:val="24"/>
            <w:szCs w:val="24"/>
            <w:lang w:eastAsia="zh-CN"/>
          </w:rPr>
          <w:t>IR121-2</w:t>
        </w:r>
      </w:hyperlink>
      <w:r w:rsidRPr="008A6A15">
        <w:rPr>
          <w:sz w:val="24"/>
          <w:szCs w:val="24"/>
          <w:lang w:eastAsia="zh-CN"/>
        </w:rPr>
        <w:t xml:space="preserve">. CII </w:t>
      </w:r>
      <w:hyperlink r:id="rId8" w:history="1">
        <w:r w:rsidRPr="00031872">
          <w:rPr>
            <w:rStyle w:val="Hyperlink"/>
            <w:sz w:val="24"/>
            <w:szCs w:val="24"/>
            <w:lang w:eastAsia="zh-CN"/>
          </w:rPr>
          <w:t>IR312-</w:t>
        </w:r>
        <w:r w:rsidR="00E811CB" w:rsidRPr="00031872">
          <w:rPr>
            <w:rStyle w:val="Hyperlink"/>
            <w:sz w:val="24"/>
            <w:szCs w:val="24"/>
            <w:lang w:eastAsia="zh-CN"/>
          </w:rPr>
          <w:t>2</w:t>
        </w:r>
      </w:hyperlink>
      <w:r w:rsidR="00E811CB" w:rsidRPr="008A6A15">
        <w:rPr>
          <w:sz w:val="24"/>
          <w:szCs w:val="24"/>
          <w:lang w:eastAsia="zh-CN"/>
        </w:rPr>
        <w:t xml:space="preserve"> identified</w:t>
      </w:r>
      <w:r w:rsidRPr="008A6A15">
        <w:rPr>
          <w:sz w:val="24"/>
          <w:szCs w:val="24"/>
          <w:lang w:eastAsia="zh-CN"/>
        </w:rPr>
        <w:t xml:space="preserve"> five technologies that add value to the efforts of CSU teams and project stakeholders: (1) smart piping and instrumentation diagrams, (2) building information modeling design/3D models, (3) asset data management/wireless instrumentation, (4) simulation-based virtual commissioning and operator training, and (5) a completion management system. The final product is a user-friendly CSU Critical Success Factor Implementation Checklist, a tool for developing project execution and CSU plans and for managing CSU efforts through </w:t>
      </w:r>
      <w:proofErr w:type="gramStart"/>
      <w:r w:rsidRPr="008A6A15">
        <w:rPr>
          <w:sz w:val="24"/>
          <w:szCs w:val="24"/>
          <w:lang w:eastAsia="zh-CN"/>
        </w:rPr>
        <w:t>to project</w:t>
      </w:r>
      <w:proofErr w:type="gramEnd"/>
      <w:r w:rsidRPr="008A6A15">
        <w:rPr>
          <w:sz w:val="24"/>
          <w:szCs w:val="24"/>
          <w:lang w:eastAsia="zh-CN"/>
        </w:rPr>
        <w:t xml:space="preserve"> completion. The checklist is found in </w:t>
      </w:r>
      <w:hyperlink r:id="rId9" w:history="1">
        <w:r w:rsidRPr="00031872">
          <w:rPr>
            <w:rStyle w:val="Hyperlink"/>
            <w:sz w:val="24"/>
            <w:szCs w:val="24"/>
            <w:lang w:eastAsia="zh-CN"/>
          </w:rPr>
          <w:t>IR312-2</w:t>
        </w:r>
      </w:hyperlink>
      <w:r w:rsidRPr="008A6A15">
        <w:rPr>
          <w:sz w:val="24"/>
          <w:szCs w:val="24"/>
          <w:lang w:eastAsia="zh-CN"/>
        </w:rPr>
        <w:t xml:space="preserve">, Achieving Success in the </w:t>
      </w:r>
      <w:r w:rsidR="003852B3">
        <w:rPr>
          <w:rFonts w:hint="eastAsia"/>
          <w:sz w:val="24"/>
          <w:szCs w:val="24"/>
          <w:lang w:eastAsia="zh-CN"/>
        </w:rPr>
        <w:t>c</w:t>
      </w:r>
      <w:r w:rsidRPr="008A6A15">
        <w:rPr>
          <w:sz w:val="24"/>
          <w:szCs w:val="24"/>
          <w:lang w:eastAsia="zh-CN"/>
        </w:rPr>
        <w:t xml:space="preserve">ommissioning and </w:t>
      </w:r>
      <w:r w:rsidR="003852B3">
        <w:rPr>
          <w:rFonts w:hint="eastAsia"/>
          <w:sz w:val="24"/>
          <w:szCs w:val="24"/>
          <w:lang w:eastAsia="zh-CN"/>
        </w:rPr>
        <w:t>s</w:t>
      </w:r>
      <w:r w:rsidRPr="008A6A15">
        <w:rPr>
          <w:sz w:val="24"/>
          <w:szCs w:val="24"/>
          <w:lang w:eastAsia="zh-CN"/>
        </w:rPr>
        <w:t>tart</w:t>
      </w:r>
      <w:r w:rsidR="003852B3">
        <w:rPr>
          <w:rFonts w:hint="eastAsia"/>
          <w:sz w:val="24"/>
          <w:szCs w:val="24"/>
          <w:lang w:eastAsia="zh-CN"/>
        </w:rPr>
        <w:t>-</w:t>
      </w:r>
      <w:r w:rsidRPr="008A6A15">
        <w:rPr>
          <w:sz w:val="24"/>
          <w:szCs w:val="24"/>
          <w:lang w:eastAsia="zh-CN"/>
        </w:rPr>
        <w:t>up of Capital Projects, which is the second part of a two-volume publication  that offers implementation guidance and case study summaries.</w:t>
      </w:r>
    </w:p>
    <w:p w14:paraId="45B1F4B1" w14:textId="77777777" w:rsidR="008A6A15" w:rsidRDefault="008A6A15" w:rsidP="00E811CB">
      <w:pPr>
        <w:pStyle w:val="NoSpacing"/>
        <w:jc w:val="both"/>
        <w:rPr>
          <w:sz w:val="24"/>
          <w:szCs w:val="24"/>
          <w:lang w:eastAsia="zh-CN"/>
        </w:rPr>
      </w:pPr>
    </w:p>
    <w:p w14:paraId="604C4755" w14:textId="77777777" w:rsidR="005C0E64" w:rsidRPr="00F33C36" w:rsidRDefault="005C0E64" w:rsidP="00E811CB">
      <w:pPr>
        <w:pStyle w:val="NoSpacing"/>
        <w:jc w:val="both"/>
        <w:rPr>
          <w:rFonts w:cs="Times New Roman"/>
          <w:b/>
          <w:bCs/>
          <w:sz w:val="28"/>
          <w:szCs w:val="28"/>
          <w:u w:val="single"/>
          <w:lang w:eastAsia="zh-CN"/>
        </w:rPr>
      </w:pPr>
      <w:r>
        <w:rPr>
          <w:b/>
          <w:bCs/>
          <w:sz w:val="24"/>
          <w:szCs w:val="24"/>
          <w:u w:val="single"/>
          <w:lang w:eastAsia="zh-CN"/>
        </w:rPr>
        <w:t>Key Takeaways:</w:t>
      </w:r>
    </w:p>
    <w:p w14:paraId="41F2B39B" w14:textId="2F0BA1B7" w:rsidR="00681393" w:rsidRPr="00007860" w:rsidRDefault="00681393" w:rsidP="00E811CB">
      <w:pPr>
        <w:pStyle w:val="Heading2"/>
        <w:spacing w:before="0" w:after="0" w:line="240" w:lineRule="auto"/>
        <w:rPr>
          <w:color w:val="auto"/>
        </w:rPr>
      </w:pPr>
      <w:r w:rsidRPr="00007860">
        <w:rPr>
          <w:color w:val="auto"/>
        </w:rPr>
        <w:t>(1) E</w:t>
      </w:r>
      <w:r w:rsidR="004C5BA4" w:rsidRPr="00007860">
        <w:rPr>
          <w:color w:val="auto"/>
        </w:rPr>
        <w:t xml:space="preserve">nsure that the importance of commissioning and </w:t>
      </w:r>
      <w:r w:rsidRPr="00007860">
        <w:rPr>
          <w:color w:val="auto"/>
        </w:rPr>
        <w:t>start-up</w:t>
      </w:r>
      <w:r w:rsidR="004C5BA4" w:rsidRPr="00007860">
        <w:rPr>
          <w:color w:val="auto"/>
        </w:rPr>
        <w:t xml:space="preserve"> (CSU) is widely recognized among all key project participants. </w:t>
      </w:r>
    </w:p>
    <w:p w14:paraId="0D94ACD9" w14:textId="58AEB8C1" w:rsidR="00830C78" w:rsidRPr="00007860" w:rsidRDefault="001F6ECD" w:rsidP="00E811CB">
      <w:pPr>
        <w:pStyle w:val="Heading2"/>
        <w:spacing w:before="0" w:after="0" w:line="240" w:lineRule="auto"/>
        <w:ind w:firstLine="360"/>
        <w:rPr>
          <w:color w:val="auto"/>
        </w:rPr>
      </w:pPr>
      <w:r w:rsidRPr="00007860">
        <w:rPr>
          <w:color w:val="auto"/>
        </w:rPr>
        <w:t>(Project Phase:</w:t>
      </w:r>
      <w:r w:rsidR="00425510" w:rsidRPr="00007860">
        <w:rPr>
          <w:color w:val="auto"/>
        </w:rPr>
        <w:t xml:space="preserve"> </w:t>
      </w:r>
      <w:r w:rsidR="00681393" w:rsidRPr="00007860">
        <w:rPr>
          <w:color w:val="auto"/>
        </w:rPr>
        <w:t>Prefeasibility</w:t>
      </w:r>
      <w:r w:rsidR="00425510" w:rsidRPr="00007860">
        <w:rPr>
          <w:color w:val="auto"/>
        </w:rPr>
        <w:t xml:space="preserve"> through Construction</w:t>
      </w:r>
      <w:r w:rsidRPr="00007860">
        <w:rPr>
          <w:color w:val="auto"/>
        </w:rPr>
        <w:t>)</w:t>
      </w:r>
    </w:p>
    <w:p w14:paraId="151F6E2D" w14:textId="3A58B51B" w:rsidR="00C770FF" w:rsidRPr="00007860" w:rsidRDefault="00C770FF" w:rsidP="00E811CB">
      <w:pPr>
        <w:pStyle w:val="ListParagraph"/>
        <w:numPr>
          <w:ilvl w:val="0"/>
          <w:numId w:val="47"/>
        </w:numPr>
        <w:spacing w:after="0" w:line="240" w:lineRule="auto"/>
        <w:rPr>
          <w:rFonts w:cs="Times New Roman"/>
          <w:sz w:val="24"/>
          <w:szCs w:val="24"/>
        </w:rPr>
      </w:pPr>
      <w:r w:rsidRPr="00007860">
        <w:rPr>
          <w:rFonts w:cs="Times New Roman"/>
          <w:sz w:val="24"/>
          <w:szCs w:val="24"/>
        </w:rPr>
        <w:t xml:space="preserve">Communicate clearly to stakeholders about the critical role </w:t>
      </w:r>
      <w:r w:rsidR="00681393" w:rsidRPr="00007860">
        <w:rPr>
          <w:rFonts w:cs="Times New Roman"/>
          <w:sz w:val="24"/>
          <w:szCs w:val="24"/>
        </w:rPr>
        <w:t xml:space="preserve">that </w:t>
      </w:r>
      <w:r w:rsidRPr="00007860">
        <w:rPr>
          <w:rFonts w:cs="Times New Roman"/>
          <w:sz w:val="24"/>
          <w:szCs w:val="24"/>
        </w:rPr>
        <w:t>CSU plays in achieving project objectives and ensuring successful facility operation.</w:t>
      </w:r>
    </w:p>
    <w:p w14:paraId="71D27CCD" w14:textId="48C4BA78" w:rsidR="00C770FF" w:rsidRPr="00007860" w:rsidRDefault="00C770FF" w:rsidP="00E811CB">
      <w:pPr>
        <w:pStyle w:val="ListParagraph"/>
        <w:numPr>
          <w:ilvl w:val="0"/>
          <w:numId w:val="47"/>
        </w:numPr>
        <w:spacing w:after="0" w:line="240" w:lineRule="auto"/>
        <w:rPr>
          <w:rFonts w:cs="Times New Roman"/>
          <w:sz w:val="24"/>
          <w:szCs w:val="24"/>
        </w:rPr>
      </w:pPr>
      <w:r w:rsidRPr="00007860">
        <w:rPr>
          <w:rFonts w:cs="Times New Roman"/>
          <w:sz w:val="24"/>
          <w:szCs w:val="24"/>
        </w:rPr>
        <w:t>Collaborate with construction planners to develop a comprehensive plan for CSU, highlighting its significance and interdependenc</w:t>
      </w:r>
      <w:r w:rsidR="00681393" w:rsidRPr="00007860">
        <w:rPr>
          <w:rFonts w:cs="Times New Roman"/>
          <w:sz w:val="24"/>
          <w:szCs w:val="24"/>
        </w:rPr>
        <w:t>e</w:t>
      </w:r>
      <w:r w:rsidRPr="00007860">
        <w:rPr>
          <w:rFonts w:cs="Times New Roman"/>
          <w:sz w:val="24"/>
          <w:szCs w:val="24"/>
        </w:rPr>
        <w:t xml:space="preserve"> with other project activities.</w:t>
      </w:r>
    </w:p>
    <w:p w14:paraId="330AB71D" w14:textId="109ED477" w:rsidR="00C770FF" w:rsidRPr="00007860" w:rsidRDefault="00C770FF" w:rsidP="00E811CB">
      <w:pPr>
        <w:pStyle w:val="ListParagraph"/>
        <w:numPr>
          <w:ilvl w:val="0"/>
          <w:numId w:val="47"/>
        </w:numPr>
        <w:spacing w:after="0" w:line="240" w:lineRule="auto"/>
        <w:rPr>
          <w:rFonts w:cs="Times New Roman"/>
          <w:sz w:val="24"/>
          <w:szCs w:val="24"/>
        </w:rPr>
      </w:pPr>
      <w:r w:rsidRPr="00007860">
        <w:rPr>
          <w:rFonts w:cs="Times New Roman"/>
          <w:sz w:val="24"/>
          <w:szCs w:val="24"/>
        </w:rPr>
        <w:t xml:space="preserve">Educate team members </w:t>
      </w:r>
      <w:r w:rsidR="00681393" w:rsidRPr="00007860">
        <w:rPr>
          <w:rFonts w:cs="Times New Roman"/>
          <w:sz w:val="24"/>
          <w:szCs w:val="24"/>
        </w:rPr>
        <w:t>about</w:t>
      </w:r>
      <w:r w:rsidRPr="00007860">
        <w:rPr>
          <w:rFonts w:cs="Times New Roman"/>
          <w:sz w:val="24"/>
          <w:szCs w:val="24"/>
        </w:rPr>
        <w:t xml:space="preserve"> the benefits of effective CSU, </w:t>
      </w:r>
      <w:r w:rsidR="009E0E56" w:rsidRPr="00007860">
        <w:rPr>
          <w:rFonts w:cs="Times New Roman"/>
          <w:sz w:val="24"/>
          <w:szCs w:val="24"/>
        </w:rPr>
        <w:t xml:space="preserve">which </w:t>
      </w:r>
      <w:r w:rsidRPr="00007860">
        <w:rPr>
          <w:rFonts w:cs="Times New Roman"/>
          <w:sz w:val="24"/>
          <w:szCs w:val="24"/>
        </w:rPr>
        <w:t>includ</w:t>
      </w:r>
      <w:r w:rsidR="009E0E56" w:rsidRPr="00007860">
        <w:rPr>
          <w:rFonts w:cs="Times New Roman"/>
          <w:sz w:val="24"/>
          <w:szCs w:val="24"/>
        </w:rPr>
        <w:t>e</w:t>
      </w:r>
      <w:r w:rsidRPr="00007860">
        <w:rPr>
          <w:rFonts w:cs="Times New Roman"/>
          <w:sz w:val="24"/>
          <w:szCs w:val="24"/>
        </w:rPr>
        <w:t xml:space="preserve"> improved safety, reduced risk, and enhanced overall performance.</w:t>
      </w:r>
    </w:p>
    <w:p w14:paraId="3D1FAA14" w14:textId="68B8AD85" w:rsidR="00C770FF" w:rsidRPr="00007860" w:rsidRDefault="00C770FF" w:rsidP="00E811CB">
      <w:pPr>
        <w:pStyle w:val="ListParagraph"/>
        <w:numPr>
          <w:ilvl w:val="0"/>
          <w:numId w:val="47"/>
        </w:numPr>
        <w:spacing w:after="0" w:line="240" w:lineRule="auto"/>
        <w:rPr>
          <w:rFonts w:cs="Times New Roman"/>
          <w:sz w:val="24"/>
          <w:szCs w:val="24"/>
        </w:rPr>
      </w:pPr>
      <w:r w:rsidRPr="00007860">
        <w:rPr>
          <w:rFonts w:cs="Times New Roman"/>
          <w:sz w:val="24"/>
          <w:szCs w:val="24"/>
        </w:rPr>
        <w:t xml:space="preserve">Incorporate CSU considerations into all aspects of project planning, from design to commissioning, to ensure </w:t>
      </w:r>
      <w:r w:rsidR="00743E3D" w:rsidRPr="00007860">
        <w:rPr>
          <w:rFonts w:cs="Times New Roman"/>
          <w:sz w:val="24"/>
          <w:szCs w:val="24"/>
        </w:rPr>
        <w:t xml:space="preserve">CSU’s </w:t>
      </w:r>
      <w:r w:rsidRPr="00007860">
        <w:rPr>
          <w:rFonts w:cs="Times New Roman"/>
          <w:sz w:val="24"/>
          <w:szCs w:val="24"/>
        </w:rPr>
        <w:t>seamless integration and coordination.</w:t>
      </w:r>
    </w:p>
    <w:p w14:paraId="1C0A4048" w14:textId="77777777" w:rsidR="00743E3D" w:rsidRPr="00007860" w:rsidRDefault="00743E3D" w:rsidP="00E811CB">
      <w:pPr>
        <w:pStyle w:val="ListParagraph"/>
        <w:numPr>
          <w:ilvl w:val="0"/>
          <w:numId w:val="47"/>
        </w:numPr>
        <w:spacing w:after="0" w:line="240" w:lineRule="auto"/>
        <w:rPr>
          <w:rFonts w:cs="Times New Roman"/>
          <w:sz w:val="24"/>
          <w:szCs w:val="24"/>
        </w:rPr>
      </w:pPr>
      <w:r w:rsidRPr="00007860">
        <w:rPr>
          <w:rFonts w:cs="Times New Roman"/>
          <w:sz w:val="24"/>
          <w:szCs w:val="24"/>
        </w:rPr>
        <w:t>Regularly m</w:t>
      </w:r>
      <w:r w:rsidR="00C770FF" w:rsidRPr="00007860">
        <w:rPr>
          <w:rFonts w:cs="Times New Roman"/>
          <w:sz w:val="24"/>
          <w:szCs w:val="24"/>
        </w:rPr>
        <w:t>onitor progress using metrics that track CSU success</w:t>
      </w:r>
      <w:r w:rsidRPr="00007860">
        <w:rPr>
          <w:rFonts w:cs="Times New Roman"/>
          <w:sz w:val="24"/>
          <w:szCs w:val="24"/>
        </w:rPr>
        <w:t xml:space="preserve"> to provide</w:t>
      </w:r>
      <w:r w:rsidR="00C770FF" w:rsidRPr="00007860">
        <w:rPr>
          <w:rFonts w:cs="Times New Roman"/>
          <w:sz w:val="24"/>
          <w:szCs w:val="24"/>
        </w:rPr>
        <w:t xml:space="preserve"> transparency and accountability for all stakeholders.</w:t>
      </w:r>
    </w:p>
    <w:p w14:paraId="5832B341" w14:textId="48666A56" w:rsidR="00E76CE3" w:rsidRPr="00007860" w:rsidRDefault="00E76CE3" w:rsidP="00E811CB">
      <w:pPr>
        <w:pStyle w:val="ListParagraph"/>
        <w:spacing w:after="0" w:line="240" w:lineRule="auto"/>
        <w:rPr>
          <w:rFonts w:cs="Times New Roman"/>
          <w:sz w:val="24"/>
          <w:szCs w:val="24"/>
        </w:rPr>
      </w:pPr>
      <w:r w:rsidRPr="00007860">
        <w:rPr>
          <w:rFonts w:cs="Times New Roman"/>
          <w:sz w:val="24"/>
          <w:szCs w:val="24"/>
        </w:rPr>
        <w:tab/>
      </w:r>
    </w:p>
    <w:p w14:paraId="79E04DC2" w14:textId="704F8076" w:rsidR="00AF4003" w:rsidRPr="00007860" w:rsidRDefault="00AF4003" w:rsidP="00E811CB">
      <w:pPr>
        <w:pStyle w:val="Heading2"/>
        <w:spacing w:before="0" w:after="0" w:line="240" w:lineRule="auto"/>
        <w:rPr>
          <w:color w:val="auto"/>
        </w:rPr>
      </w:pPr>
      <w:r w:rsidRPr="00007860">
        <w:rPr>
          <w:color w:val="auto"/>
        </w:rPr>
        <w:t>(2) W</w:t>
      </w:r>
      <w:r w:rsidR="00B043AF" w:rsidRPr="00007860">
        <w:rPr>
          <w:color w:val="auto"/>
        </w:rPr>
        <w:t>ork diligently and collaboratively to achieve all 16 of the critical success factors (CSFs</w:t>
      </w:r>
      <w:r w:rsidR="009E0E56" w:rsidRPr="00007860">
        <w:rPr>
          <w:color w:val="auto"/>
        </w:rPr>
        <w:t>), listed under (7) below</w:t>
      </w:r>
      <w:r w:rsidR="00B043AF" w:rsidRPr="00007860">
        <w:rPr>
          <w:color w:val="auto"/>
        </w:rPr>
        <w:t xml:space="preserve">. </w:t>
      </w:r>
    </w:p>
    <w:p w14:paraId="21A6095E" w14:textId="0776F6A2" w:rsidR="00830C78" w:rsidRPr="00007860" w:rsidRDefault="00B043AF" w:rsidP="00E811CB">
      <w:pPr>
        <w:pStyle w:val="Heading2"/>
        <w:spacing w:before="0" w:after="0" w:line="240" w:lineRule="auto"/>
        <w:ind w:firstLine="360"/>
        <w:rPr>
          <w:color w:val="auto"/>
        </w:rPr>
      </w:pPr>
      <w:r w:rsidRPr="00007860">
        <w:rPr>
          <w:color w:val="auto"/>
        </w:rPr>
        <w:t>(</w:t>
      </w:r>
      <w:r w:rsidR="00DA085F" w:rsidRPr="00007860">
        <w:rPr>
          <w:color w:val="auto"/>
        </w:rPr>
        <w:t>Project Phase:</w:t>
      </w:r>
      <w:r w:rsidR="00425510" w:rsidRPr="00007860">
        <w:rPr>
          <w:color w:val="auto"/>
        </w:rPr>
        <w:t xml:space="preserve"> </w:t>
      </w:r>
      <w:r w:rsidR="00681393" w:rsidRPr="00007860">
        <w:rPr>
          <w:color w:val="auto"/>
        </w:rPr>
        <w:t>Prefeasibility</w:t>
      </w:r>
      <w:r w:rsidR="00425510" w:rsidRPr="00007860">
        <w:rPr>
          <w:color w:val="auto"/>
        </w:rPr>
        <w:t xml:space="preserve"> through Construction</w:t>
      </w:r>
      <w:r w:rsidR="00DA085F" w:rsidRPr="00007860">
        <w:rPr>
          <w:color w:val="auto"/>
        </w:rPr>
        <w:t>)</w:t>
      </w:r>
    </w:p>
    <w:p w14:paraId="62084537" w14:textId="6C926B2D" w:rsidR="009A4C64" w:rsidRPr="00007860" w:rsidRDefault="009A4C64" w:rsidP="00E811CB">
      <w:pPr>
        <w:pStyle w:val="ListParagraph"/>
        <w:numPr>
          <w:ilvl w:val="0"/>
          <w:numId w:val="48"/>
        </w:numPr>
        <w:spacing w:after="0" w:line="240" w:lineRule="auto"/>
        <w:rPr>
          <w:rFonts w:cs="Times New Roman"/>
          <w:sz w:val="24"/>
          <w:szCs w:val="24"/>
        </w:rPr>
      </w:pPr>
      <w:r w:rsidRPr="00007860">
        <w:rPr>
          <w:rFonts w:cs="Times New Roman"/>
          <w:sz w:val="24"/>
          <w:szCs w:val="24"/>
        </w:rPr>
        <w:t xml:space="preserve">Establish joint meetings with </w:t>
      </w:r>
      <w:bookmarkStart w:id="0" w:name="_Hlk192059635"/>
      <w:r w:rsidR="00955EF4" w:rsidRPr="00007860">
        <w:rPr>
          <w:rFonts w:cs="Times New Roman"/>
          <w:sz w:val="24"/>
          <w:szCs w:val="24"/>
        </w:rPr>
        <w:t xml:space="preserve">the Construction </w:t>
      </w:r>
      <w:r w:rsidRPr="00007860">
        <w:rPr>
          <w:rFonts w:cs="Times New Roman"/>
          <w:sz w:val="24"/>
          <w:szCs w:val="24"/>
        </w:rPr>
        <w:t xml:space="preserve">and CSU </w:t>
      </w:r>
      <w:r w:rsidR="00955EF4" w:rsidRPr="00007860">
        <w:rPr>
          <w:rFonts w:cs="Times New Roman"/>
          <w:sz w:val="24"/>
          <w:szCs w:val="24"/>
        </w:rPr>
        <w:t>m</w:t>
      </w:r>
      <w:r w:rsidRPr="00007860">
        <w:rPr>
          <w:rFonts w:cs="Times New Roman"/>
          <w:sz w:val="24"/>
          <w:szCs w:val="24"/>
        </w:rPr>
        <w:t xml:space="preserve">anagers </w:t>
      </w:r>
      <w:bookmarkEnd w:id="0"/>
      <w:r w:rsidR="00955EF4" w:rsidRPr="00007860">
        <w:rPr>
          <w:rFonts w:cs="Times New Roman"/>
          <w:sz w:val="24"/>
          <w:szCs w:val="24"/>
        </w:rPr>
        <w:t>when construction is about 50%</w:t>
      </w:r>
      <w:r w:rsidRPr="00007860">
        <w:rPr>
          <w:rFonts w:cs="Times New Roman"/>
          <w:sz w:val="24"/>
          <w:szCs w:val="24"/>
        </w:rPr>
        <w:t xml:space="preserve"> complete to ensure </w:t>
      </w:r>
      <w:r w:rsidR="00955EF4" w:rsidRPr="00007860">
        <w:rPr>
          <w:rFonts w:cs="Times New Roman"/>
          <w:sz w:val="24"/>
          <w:szCs w:val="24"/>
        </w:rPr>
        <w:t xml:space="preserve">a </w:t>
      </w:r>
      <w:r w:rsidRPr="00007860">
        <w:rPr>
          <w:rFonts w:cs="Times New Roman"/>
          <w:sz w:val="24"/>
          <w:szCs w:val="24"/>
        </w:rPr>
        <w:t>collaborative approach</w:t>
      </w:r>
      <w:r w:rsidR="00955EF4" w:rsidRPr="00007860">
        <w:rPr>
          <w:rFonts w:cs="Times New Roman"/>
          <w:sz w:val="24"/>
          <w:szCs w:val="24"/>
        </w:rPr>
        <w:t xml:space="preserve"> to the project</w:t>
      </w:r>
      <w:r w:rsidRPr="00007860">
        <w:rPr>
          <w:rFonts w:cs="Times New Roman"/>
          <w:sz w:val="24"/>
          <w:szCs w:val="24"/>
        </w:rPr>
        <w:t>.</w:t>
      </w:r>
    </w:p>
    <w:p w14:paraId="7254358E" w14:textId="3962C994" w:rsidR="009A4C64" w:rsidRPr="00007860" w:rsidRDefault="009A4C64" w:rsidP="00E811CB">
      <w:pPr>
        <w:pStyle w:val="ListParagraph"/>
        <w:numPr>
          <w:ilvl w:val="0"/>
          <w:numId w:val="48"/>
        </w:numPr>
        <w:spacing w:after="0" w:line="240" w:lineRule="auto"/>
        <w:rPr>
          <w:rFonts w:cs="Times New Roman"/>
          <w:sz w:val="24"/>
          <w:szCs w:val="24"/>
        </w:rPr>
      </w:pPr>
      <w:r w:rsidRPr="00007860">
        <w:rPr>
          <w:rFonts w:cs="Times New Roman"/>
          <w:sz w:val="24"/>
          <w:szCs w:val="24"/>
        </w:rPr>
        <w:lastRenderedPageBreak/>
        <w:t xml:space="preserve">Conduct joint system walk-downs </w:t>
      </w:r>
      <w:r w:rsidR="00955EF4" w:rsidRPr="00007860">
        <w:rPr>
          <w:rFonts w:cs="Times New Roman"/>
          <w:sz w:val="24"/>
          <w:szCs w:val="24"/>
        </w:rPr>
        <w:t xml:space="preserve">that involve </w:t>
      </w:r>
      <w:r w:rsidRPr="00007860">
        <w:rPr>
          <w:rFonts w:cs="Times New Roman"/>
          <w:sz w:val="24"/>
          <w:szCs w:val="24"/>
        </w:rPr>
        <w:t xml:space="preserve">both </w:t>
      </w:r>
      <w:r w:rsidR="00955EF4" w:rsidRPr="00007860">
        <w:rPr>
          <w:rFonts w:cs="Times New Roman"/>
          <w:sz w:val="24"/>
          <w:szCs w:val="24"/>
        </w:rPr>
        <w:t xml:space="preserve">the Construction and CSU managers </w:t>
      </w:r>
      <w:r w:rsidRPr="00007860">
        <w:rPr>
          <w:rFonts w:cs="Times New Roman"/>
          <w:sz w:val="24"/>
          <w:szCs w:val="24"/>
        </w:rPr>
        <w:t xml:space="preserve">to facilitate </w:t>
      </w:r>
      <w:r w:rsidR="00955EF4" w:rsidRPr="00007860">
        <w:rPr>
          <w:rFonts w:cs="Times New Roman"/>
          <w:sz w:val="24"/>
          <w:szCs w:val="24"/>
        </w:rPr>
        <w:t xml:space="preserve">their </w:t>
      </w:r>
      <w:r w:rsidRPr="00007860">
        <w:rPr>
          <w:rFonts w:cs="Times New Roman"/>
          <w:sz w:val="24"/>
          <w:szCs w:val="24"/>
        </w:rPr>
        <w:t xml:space="preserve">thorough understanding of </w:t>
      </w:r>
      <w:r w:rsidR="00955EF4" w:rsidRPr="00007860">
        <w:rPr>
          <w:rFonts w:cs="Times New Roman"/>
          <w:sz w:val="24"/>
          <w:szCs w:val="24"/>
        </w:rPr>
        <w:t xml:space="preserve">the </w:t>
      </w:r>
      <w:r w:rsidRPr="00007860">
        <w:rPr>
          <w:rFonts w:cs="Times New Roman"/>
          <w:sz w:val="24"/>
          <w:szCs w:val="24"/>
        </w:rPr>
        <w:t xml:space="preserve">systems and </w:t>
      </w:r>
      <w:r w:rsidR="00955EF4" w:rsidRPr="00007860">
        <w:rPr>
          <w:rFonts w:cs="Times New Roman"/>
          <w:sz w:val="24"/>
          <w:szCs w:val="24"/>
        </w:rPr>
        <w:t xml:space="preserve">to </w:t>
      </w:r>
      <w:r w:rsidRPr="00007860">
        <w:rPr>
          <w:rFonts w:cs="Times New Roman"/>
          <w:sz w:val="24"/>
          <w:szCs w:val="24"/>
        </w:rPr>
        <w:t xml:space="preserve">identify potential issues </w:t>
      </w:r>
      <w:proofErr w:type="gramStart"/>
      <w:r w:rsidRPr="00007860">
        <w:rPr>
          <w:rFonts w:cs="Times New Roman"/>
          <w:sz w:val="24"/>
          <w:szCs w:val="24"/>
        </w:rPr>
        <w:t>early on</w:t>
      </w:r>
      <w:r w:rsidR="00955EF4" w:rsidRPr="00007860">
        <w:rPr>
          <w:rFonts w:cs="Times New Roman"/>
          <w:sz w:val="24"/>
          <w:szCs w:val="24"/>
        </w:rPr>
        <w:t xml:space="preserve"> in the</w:t>
      </w:r>
      <w:proofErr w:type="gramEnd"/>
      <w:r w:rsidR="00955EF4" w:rsidRPr="00007860">
        <w:rPr>
          <w:rFonts w:cs="Times New Roman"/>
          <w:sz w:val="24"/>
          <w:szCs w:val="24"/>
        </w:rPr>
        <w:t xml:space="preserve"> project</w:t>
      </w:r>
      <w:r w:rsidRPr="00007860">
        <w:rPr>
          <w:rFonts w:cs="Times New Roman"/>
          <w:sz w:val="24"/>
          <w:szCs w:val="24"/>
        </w:rPr>
        <w:t>.</w:t>
      </w:r>
    </w:p>
    <w:p w14:paraId="23977BFA" w14:textId="350019CA" w:rsidR="009A4C64" w:rsidRPr="00007860" w:rsidRDefault="009A4C64" w:rsidP="00E811CB">
      <w:pPr>
        <w:pStyle w:val="ListParagraph"/>
        <w:numPr>
          <w:ilvl w:val="0"/>
          <w:numId w:val="48"/>
        </w:numPr>
        <w:spacing w:after="0" w:line="240" w:lineRule="auto"/>
        <w:rPr>
          <w:rFonts w:cs="Times New Roman"/>
          <w:sz w:val="24"/>
          <w:szCs w:val="24"/>
        </w:rPr>
      </w:pPr>
      <w:r w:rsidRPr="00007860">
        <w:rPr>
          <w:rFonts w:cs="Times New Roman"/>
          <w:sz w:val="24"/>
          <w:szCs w:val="24"/>
        </w:rPr>
        <w:t xml:space="preserve">Establish short-term scheduling priorities at both </w:t>
      </w:r>
      <w:r w:rsidR="00955EF4" w:rsidRPr="00007860">
        <w:rPr>
          <w:rFonts w:cs="Times New Roman"/>
          <w:sz w:val="24"/>
          <w:szCs w:val="24"/>
        </w:rPr>
        <w:t xml:space="preserve">the </w:t>
      </w:r>
      <w:r w:rsidRPr="00007860">
        <w:rPr>
          <w:rFonts w:cs="Times New Roman"/>
          <w:sz w:val="24"/>
          <w:szCs w:val="24"/>
        </w:rPr>
        <w:t>construction area and system/subsystem levels</w:t>
      </w:r>
      <w:r w:rsidR="009E0E56" w:rsidRPr="00007860">
        <w:rPr>
          <w:rFonts w:cs="Times New Roman"/>
          <w:sz w:val="24"/>
          <w:szCs w:val="24"/>
        </w:rPr>
        <w:t>,</w:t>
      </w:r>
      <w:r w:rsidRPr="00007860">
        <w:rPr>
          <w:rFonts w:cs="Times New Roman"/>
          <w:sz w:val="24"/>
          <w:szCs w:val="24"/>
        </w:rPr>
        <w:t xml:space="preserve"> with input from both </w:t>
      </w:r>
      <w:r w:rsidR="00955EF4" w:rsidRPr="00007860">
        <w:rPr>
          <w:rFonts w:cs="Times New Roman"/>
          <w:sz w:val="24"/>
          <w:szCs w:val="24"/>
        </w:rPr>
        <w:t>the Construction and CSU managers’ teams</w:t>
      </w:r>
      <w:r w:rsidRPr="00007860">
        <w:rPr>
          <w:rFonts w:cs="Times New Roman"/>
          <w:sz w:val="24"/>
          <w:szCs w:val="24"/>
        </w:rPr>
        <w:t>.</w:t>
      </w:r>
    </w:p>
    <w:p w14:paraId="057BF52C" w14:textId="50F40F3F" w:rsidR="009A4C64" w:rsidRPr="00007860" w:rsidRDefault="009A4C64" w:rsidP="00E811CB">
      <w:pPr>
        <w:pStyle w:val="ListParagraph"/>
        <w:numPr>
          <w:ilvl w:val="0"/>
          <w:numId w:val="48"/>
        </w:numPr>
        <w:spacing w:after="0" w:line="240" w:lineRule="auto"/>
        <w:rPr>
          <w:rFonts w:cs="Times New Roman"/>
          <w:sz w:val="24"/>
          <w:szCs w:val="24"/>
        </w:rPr>
      </w:pPr>
      <w:r w:rsidRPr="00007860">
        <w:rPr>
          <w:rFonts w:cs="Times New Roman"/>
          <w:sz w:val="24"/>
          <w:szCs w:val="24"/>
        </w:rPr>
        <w:t xml:space="preserve">Involve CSU staff in construction planning </w:t>
      </w:r>
      <w:r w:rsidR="00955EF4" w:rsidRPr="00007860">
        <w:rPr>
          <w:rFonts w:cs="Times New Roman"/>
          <w:sz w:val="24"/>
          <w:szCs w:val="24"/>
        </w:rPr>
        <w:t>when the system construction is approximately</w:t>
      </w:r>
      <w:r w:rsidRPr="00007860">
        <w:rPr>
          <w:rFonts w:cs="Times New Roman"/>
          <w:sz w:val="24"/>
          <w:szCs w:val="24"/>
        </w:rPr>
        <w:t xml:space="preserve"> </w:t>
      </w:r>
      <w:r w:rsidR="00955EF4" w:rsidRPr="00007860">
        <w:rPr>
          <w:rFonts w:cs="Times New Roman"/>
          <w:sz w:val="24"/>
          <w:szCs w:val="24"/>
        </w:rPr>
        <w:t>60% to 80</w:t>
      </w:r>
      <w:r w:rsidR="009E0E56" w:rsidRPr="00007860">
        <w:rPr>
          <w:rFonts w:cs="Times New Roman"/>
          <w:sz w:val="24"/>
          <w:szCs w:val="24"/>
        </w:rPr>
        <w:t>%</w:t>
      </w:r>
      <w:r w:rsidRPr="00007860">
        <w:rPr>
          <w:rFonts w:cs="Times New Roman"/>
          <w:sz w:val="24"/>
          <w:szCs w:val="24"/>
        </w:rPr>
        <w:t xml:space="preserve"> complete for each single major system to mitigate punch list items</w:t>
      </w:r>
      <w:r w:rsidR="00955EF4" w:rsidRPr="00007860">
        <w:rPr>
          <w:rFonts w:cs="Times New Roman"/>
          <w:sz w:val="24"/>
          <w:szCs w:val="24"/>
        </w:rPr>
        <w:t>, with particular</w:t>
      </w:r>
      <w:r w:rsidRPr="00007860">
        <w:rPr>
          <w:rFonts w:cs="Times New Roman"/>
          <w:sz w:val="24"/>
          <w:szCs w:val="24"/>
        </w:rPr>
        <w:t xml:space="preserve"> focus on utility systems</w:t>
      </w:r>
      <w:r w:rsidR="00955EF4" w:rsidRPr="00007860">
        <w:rPr>
          <w:rFonts w:cs="Times New Roman"/>
          <w:sz w:val="24"/>
          <w:szCs w:val="24"/>
        </w:rPr>
        <w:t xml:space="preserve"> early in the </w:t>
      </w:r>
      <w:r w:rsidR="009E0E56" w:rsidRPr="00007860">
        <w:rPr>
          <w:rFonts w:cs="Times New Roman"/>
          <w:sz w:val="24"/>
          <w:szCs w:val="24"/>
        </w:rPr>
        <w:t>process</w:t>
      </w:r>
      <w:r w:rsidRPr="00007860">
        <w:rPr>
          <w:rFonts w:cs="Times New Roman"/>
          <w:sz w:val="24"/>
          <w:szCs w:val="24"/>
        </w:rPr>
        <w:t>.</w:t>
      </w:r>
    </w:p>
    <w:p w14:paraId="20F36C3E" w14:textId="77777777" w:rsidR="00955EF4" w:rsidRPr="00007860" w:rsidRDefault="009A4C64" w:rsidP="00E811CB">
      <w:pPr>
        <w:pStyle w:val="ListParagraph"/>
        <w:numPr>
          <w:ilvl w:val="0"/>
          <w:numId w:val="48"/>
        </w:numPr>
        <w:spacing w:after="0" w:line="240" w:lineRule="auto"/>
        <w:rPr>
          <w:rFonts w:cs="Times New Roman"/>
          <w:sz w:val="24"/>
          <w:szCs w:val="24"/>
        </w:rPr>
      </w:pPr>
      <w:r w:rsidRPr="00007860">
        <w:rPr>
          <w:rFonts w:cs="Times New Roman"/>
          <w:sz w:val="24"/>
          <w:szCs w:val="24"/>
        </w:rPr>
        <w:t>Transition from construction progress tracking on an area basis to a systems</w:t>
      </w:r>
      <w:r w:rsidR="00955EF4" w:rsidRPr="00007860">
        <w:rPr>
          <w:rFonts w:cs="Times New Roman"/>
          <w:sz w:val="24"/>
          <w:szCs w:val="24"/>
        </w:rPr>
        <w:t xml:space="preserve"> </w:t>
      </w:r>
      <w:r w:rsidRPr="00007860">
        <w:rPr>
          <w:rFonts w:cs="Times New Roman"/>
          <w:sz w:val="24"/>
          <w:szCs w:val="24"/>
        </w:rPr>
        <w:t>completion basis</w:t>
      </w:r>
      <w:r w:rsidR="00955EF4" w:rsidRPr="00007860">
        <w:rPr>
          <w:rFonts w:cs="Times New Roman"/>
          <w:sz w:val="24"/>
          <w:szCs w:val="24"/>
        </w:rPr>
        <w:t>. I</w:t>
      </w:r>
      <w:r w:rsidRPr="00007860">
        <w:rPr>
          <w:rFonts w:cs="Times New Roman"/>
          <w:sz w:val="24"/>
          <w:szCs w:val="24"/>
        </w:rPr>
        <w:t xml:space="preserve">nvolve CSU staff in this process to ensure </w:t>
      </w:r>
      <w:r w:rsidR="00955EF4" w:rsidRPr="00007860">
        <w:rPr>
          <w:rFonts w:cs="Times New Roman"/>
          <w:sz w:val="24"/>
          <w:szCs w:val="24"/>
        </w:rPr>
        <w:t xml:space="preserve">the </w:t>
      </w:r>
      <w:r w:rsidRPr="00007860">
        <w:rPr>
          <w:rFonts w:cs="Times New Roman"/>
          <w:sz w:val="24"/>
          <w:szCs w:val="24"/>
        </w:rPr>
        <w:t>effective redirection of construction forces as needed.</w:t>
      </w:r>
    </w:p>
    <w:p w14:paraId="10541A2A" w14:textId="2679926F" w:rsidR="004B7D65" w:rsidRPr="00007860" w:rsidRDefault="004B7D65" w:rsidP="00E811CB">
      <w:pPr>
        <w:pStyle w:val="ListParagraph"/>
        <w:spacing w:after="0" w:line="240" w:lineRule="auto"/>
        <w:rPr>
          <w:rFonts w:cs="Times New Roman"/>
          <w:sz w:val="24"/>
          <w:szCs w:val="24"/>
        </w:rPr>
      </w:pPr>
      <w:r w:rsidRPr="00007860">
        <w:rPr>
          <w:rFonts w:cs="Times New Roman"/>
          <w:sz w:val="24"/>
          <w:szCs w:val="24"/>
        </w:rPr>
        <w:tab/>
      </w:r>
    </w:p>
    <w:p w14:paraId="6D70FECA" w14:textId="494F90B0" w:rsidR="00955EF4" w:rsidRPr="00007860" w:rsidRDefault="00955EF4" w:rsidP="00E811CB">
      <w:pPr>
        <w:pStyle w:val="Heading2"/>
        <w:spacing w:before="0" w:after="0" w:line="240" w:lineRule="auto"/>
        <w:rPr>
          <w:color w:val="auto"/>
        </w:rPr>
      </w:pPr>
      <w:r w:rsidRPr="00007860">
        <w:rPr>
          <w:color w:val="auto"/>
        </w:rPr>
        <w:t>(3) B</w:t>
      </w:r>
      <w:r w:rsidR="0092799F" w:rsidRPr="00007860">
        <w:rPr>
          <w:color w:val="auto"/>
        </w:rPr>
        <w:t xml:space="preserve">e attentive to the six </w:t>
      </w:r>
      <w:r w:rsidRPr="00007860">
        <w:rPr>
          <w:color w:val="auto"/>
        </w:rPr>
        <w:t>‘</w:t>
      </w:r>
      <w:r w:rsidR="0092799F" w:rsidRPr="00007860">
        <w:rPr>
          <w:color w:val="auto"/>
        </w:rPr>
        <w:t>laggard</w:t>
      </w:r>
      <w:r w:rsidRPr="00007860">
        <w:rPr>
          <w:color w:val="auto"/>
        </w:rPr>
        <w:t>’</w:t>
      </w:r>
      <w:r w:rsidR="0092799F" w:rsidRPr="00007860">
        <w:rPr>
          <w:color w:val="auto"/>
        </w:rPr>
        <w:t xml:space="preserve"> CSFs that appear to be particularly challenging </w:t>
      </w:r>
      <w:r w:rsidR="00762D10" w:rsidRPr="00007860">
        <w:rPr>
          <w:color w:val="auto"/>
        </w:rPr>
        <w:t>in the construction</w:t>
      </w:r>
      <w:r w:rsidR="0092799F" w:rsidRPr="00007860">
        <w:rPr>
          <w:color w:val="auto"/>
        </w:rPr>
        <w:t xml:space="preserve"> industry. </w:t>
      </w:r>
    </w:p>
    <w:p w14:paraId="7DB34570" w14:textId="10216D76" w:rsidR="00D805A5" w:rsidRPr="00007860" w:rsidRDefault="00DA085F" w:rsidP="00E811CB">
      <w:pPr>
        <w:pStyle w:val="Heading2"/>
        <w:spacing w:before="0" w:after="0" w:line="240" w:lineRule="auto"/>
        <w:ind w:firstLine="360"/>
        <w:rPr>
          <w:color w:val="auto"/>
        </w:rPr>
      </w:pPr>
      <w:r w:rsidRPr="00007860">
        <w:rPr>
          <w:color w:val="auto"/>
        </w:rPr>
        <w:t>(Project Phase:</w:t>
      </w:r>
      <w:r w:rsidR="00425510" w:rsidRPr="00007860">
        <w:rPr>
          <w:color w:val="auto"/>
        </w:rPr>
        <w:t xml:space="preserve"> </w:t>
      </w:r>
      <w:r w:rsidR="00681393" w:rsidRPr="00007860">
        <w:rPr>
          <w:color w:val="auto"/>
        </w:rPr>
        <w:t>Prefeasibility</w:t>
      </w:r>
      <w:r w:rsidR="00425510" w:rsidRPr="00007860">
        <w:rPr>
          <w:color w:val="auto"/>
        </w:rPr>
        <w:t xml:space="preserve"> through Construction</w:t>
      </w:r>
      <w:r w:rsidRPr="00007860">
        <w:rPr>
          <w:color w:val="auto"/>
        </w:rPr>
        <w:t>)</w:t>
      </w:r>
    </w:p>
    <w:p w14:paraId="270C8CE8" w14:textId="30F8F9DB" w:rsidR="006C56D3" w:rsidRPr="00007860" w:rsidRDefault="006C56D3" w:rsidP="00E811CB">
      <w:pPr>
        <w:pStyle w:val="ListParagraph"/>
        <w:numPr>
          <w:ilvl w:val="0"/>
          <w:numId w:val="49"/>
        </w:numPr>
        <w:spacing w:after="0" w:line="240" w:lineRule="auto"/>
        <w:rPr>
          <w:rFonts w:cs="Times New Roman"/>
          <w:sz w:val="24"/>
          <w:szCs w:val="24"/>
        </w:rPr>
      </w:pPr>
      <w:r w:rsidRPr="00007860">
        <w:rPr>
          <w:rFonts w:cs="Times New Roman"/>
          <w:sz w:val="24"/>
          <w:szCs w:val="24"/>
        </w:rPr>
        <w:t>Include</w:t>
      </w:r>
      <w:r w:rsidR="00762D10" w:rsidRPr="00007860">
        <w:rPr>
          <w:rFonts w:cs="Times New Roman"/>
          <w:sz w:val="24"/>
          <w:szCs w:val="24"/>
        </w:rPr>
        <w:t xml:space="preserve"> s</w:t>
      </w:r>
      <w:r w:rsidRPr="00007860">
        <w:rPr>
          <w:rFonts w:cs="Times New Roman"/>
          <w:sz w:val="24"/>
          <w:szCs w:val="24"/>
        </w:rPr>
        <w:t>ystem milestone acceptance criteria and deliverables</w:t>
      </w:r>
      <w:r w:rsidR="00762D10" w:rsidRPr="00007860">
        <w:rPr>
          <w:rFonts w:cs="Times New Roman"/>
          <w:sz w:val="24"/>
          <w:szCs w:val="24"/>
        </w:rPr>
        <w:t>,</w:t>
      </w:r>
      <w:r w:rsidRPr="00007860">
        <w:rPr>
          <w:rFonts w:cs="Times New Roman"/>
          <w:sz w:val="24"/>
          <w:szCs w:val="24"/>
        </w:rPr>
        <w:t xml:space="preserve"> CSU value recognition, </w:t>
      </w:r>
      <w:r w:rsidR="00762D10" w:rsidRPr="00007860">
        <w:rPr>
          <w:rFonts w:cs="Times New Roman"/>
          <w:sz w:val="24"/>
          <w:szCs w:val="24"/>
        </w:rPr>
        <w:t>a</w:t>
      </w:r>
      <w:r w:rsidRPr="00007860">
        <w:rPr>
          <w:rFonts w:cs="Times New Roman"/>
          <w:sz w:val="24"/>
          <w:szCs w:val="24"/>
        </w:rPr>
        <w:t>dequate funding for CSU, CSU systems engineering during front</w:t>
      </w:r>
      <w:r w:rsidR="009E0E56" w:rsidRPr="00007860">
        <w:rPr>
          <w:rFonts w:cs="Times New Roman"/>
          <w:sz w:val="24"/>
          <w:szCs w:val="24"/>
        </w:rPr>
        <w:t>-</w:t>
      </w:r>
      <w:r w:rsidRPr="00007860">
        <w:rPr>
          <w:rFonts w:cs="Times New Roman"/>
          <w:sz w:val="24"/>
          <w:szCs w:val="24"/>
        </w:rPr>
        <w:t xml:space="preserve">end engineering design (FEED), </w:t>
      </w:r>
      <w:r w:rsidR="00762D10" w:rsidRPr="00007860">
        <w:rPr>
          <w:rFonts w:cs="Times New Roman"/>
          <w:sz w:val="24"/>
          <w:szCs w:val="24"/>
        </w:rPr>
        <w:t>s</w:t>
      </w:r>
      <w:r w:rsidRPr="00007860">
        <w:rPr>
          <w:rFonts w:cs="Times New Roman"/>
          <w:sz w:val="24"/>
          <w:szCs w:val="24"/>
        </w:rPr>
        <w:t>ystems</w:t>
      </w:r>
      <w:r w:rsidR="00762D10" w:rsidRPr="00007860">
        <w:rPr>
          <w:rFonts w:cs="Times New Roman"/>
          <w:sz w:val="24"/>
          <w:szCs w:val="24"/>
        </w:rPr>
        <w:t xml:space="preserve"> </w:t>
      </w:r>
      <w:r w:rsidRPr="00007860">
        <w:rPr>
          <w:rFonts w:cs="Times New Roman"/>
          <w:sz w:val="24"/>
          <w:szCs w:val="24"/>
        </w:rPr>
        <w:t xml:space="preserve">focus </w:t>
      </w:r>
      <w:proofErr w:type="gramStart"/>
      <w:r w:rsidRPr="00007860">
        <w:rPr>
          <w:rFonts w:cs="Times New Roman"/>
          <w:sz w:val="24"/>
          <w:szCs w:val="24"/>
        </w:rPr>
        <w:t>in</w:t>
      </w:r>
      <w:proofErr w:type="gramEnd"/>
      <w:r w:rsidRPr="00007860">
        <w:rPr>
          <w:rFonts w:cs="Times New Roman"/>
          <w:sz w:val="24"/>
          <w:szCs w:val="24"/>
        </w:rPr>
        <w:t xml:space="preserve"> detailed design, </w:t>
      </w:r>
      <w:r w:rsidR="00762D10" w:rsidRPr="00007860">
        <w:rPr>
          <w:rFonts w:cs="Times New Roman"/>
          <w:sz w:val="24"/>
          <w:szCs w:val="24"/>
        </w:rPr>
        <w:t xml:space="preserve">and </w:t>
      </w:r>
      <w:r w:rsidRPr="00007860">
        <w:rPr>
          <w:rFonts w:cs="Times New Roman"/>
          <w:sz w:val="24"/>
          <w:szCs w:val="24"/>
        </w:rPr>
        <w:t>CSU leadership continuity.</w:t>
      </w:r>
    </w:p>
    <w:p w14:paraId="27865987" w14:textId="43780FA2" w:rsidR="006C56D3" w:rsidRPr="00007860" w:rsidRDefault="006C56D3" w:rsidP="00E811CB">
      <w:pPr>
        <w:pStyle w:val="ListParagraph"/>
        <w:numPr>
          <w:ilvl w:val="0"/>
          <w:numId w:val="49"/>
        </w:numPr>
        <w:spacing w:after="0" w:line="240" w:lineRule="auto"/>
        <w:rPr>
          <w:rFonts w:cs="Times New Roman"/>
          <w:sz w:val="24"/>
          <w:szCs w:val="24"/>
        </w:rPr>
      </w:pPr>
      <w:r w:rsidRPr="00007860">
        <w:rPr>
          <w:rFonts w:cs="Times New Roman"/>
          <w:sz w:val="24"/>
          <w:szCs w:val="24"/>
        </w:rPr>
        <w:t>Identify</w:t>
      </w:r>
      <w:r w:rsidR="00762D10" w:rsidRPr="00007860">
        <w:rPr>
          <w:rFonts w:cs="Times New Roman"/>
          <w:sz w:val="24"/>
          <w:szCs w:val="24"/>
        </w:rPr>
        <w:t xml:space="preserve"> t</w:t>
      </w:r>
      <w:r w:rsidRPr="00007860">
        <w:rPr>
          <w:rFonts w:cs="Times New Roman"/>
          <w:sz w:val="24"/>
          <w:szCs w:val="24"/>
        </w:rPr>
        <w:t xml:space="preserve">he six laggard CSFs mentioned in </w:t>
      </w:r>
      <w:hyperlink r:id="rId10" w:history="1">
        <w:r w:rsidR="00762D10" w:rsidRPr="005A468E">
          <w:rPr>
            <w:rStyle w:val="Hyperlink"/>
            <w:rFonts w:cs="Times New Roman"/>
            <w:sz w:val="24"/>
            <w:szCs w:val="24"/>
          </w:rPr>
          <w:t>RS312-1</w:t>
        </w:r>
      </w:hyperlink>
      <w:r w:rsidR="00762D10" w:rsidRPr="00007860">
        <w:rPr>
          <w:rFonts w:cs="Times New Roman"/>
          <w:sz w:val="24"/>
          <w:szCs w:val="24"/>
        </w:rPr>
        <w:t xml:space="preserve"> </w:t>
      </w:r>
      <w:r w:rsidRPr="00007860">
        <w:rPr>
          <w:rFonts w:cs="Times New Roman"/>
          <w:sz w:val="24"/>
          <w:szCs w:val="24"/>
        </w:rPr>
        <w:t xml:space="preserve">and understand their relevance to </w:t>
      </w:r>
      <w:r w:rsidR="00762D10" w:rsidRPr="00007860">
        <w:rPr>
          <w:rFonts w:cs="Times New Roman"/>
          <w:sz w:val="24"/>
          <w:szCs w:val="24"/>
        </w:rPr>
        <w:t>the</w:t>
      </w:r>
      <w:r w:rsidRPr="00007860">
        <w:rPr>
          <w:rFonts w:cs="Times New Roman"/>
          <w:sz w:val="24"/>
          <w:szCs w:val="24"/>
        </w:rPr>
        <w:t xml:space="preserve"> project.</w:t>
      </w:r>
    </w:p>
    <w:p w14:paraId="68256130" w14:textId="5D9DF23C" w:rsidR="006C56D3" w:rsidRPr="00007860" w:rsidRDefault="006C56D3" w:rsidP="00E811CB">
      <w:pPr>
        <w:pStyle w:val="ListParagraph"/>
        <w:numPr>
          <w:ilvl w:val="0"/>
          <w:numId w:val="49"/>
        </w:numPr>
        <w:spacing w:after="0" w:line="240" w:lineRule="auto"/>
        <w:rPr>
          <w:rFonts w:cs="Times New Roman"/>
          <w:sz w:val="24"/>
          <w:szCs w:val="24"/>
        </w:rPr>
      </w:pPr>
      <w:r w:rsidRPr="00007860">
        <w:rPr>
          <w:rFonts w:cs="Times New Roman"/>
          <w:sz w:val="24"/>
          <w:szCs w:val="24"/>
        </w:rPr>
        <w:t>Analyze</w:t>
      </w:r>
      <w:r w:rsidR="00762D10" w:rsidRPr="00007860">
        <w:rPr>
          <w:rFonts w:cs="Times New Roman"/>
          <w:sz w:val="24"/>
          <w:szCs w:val="24"/>
        </w:rPr>
        <w:t xml:space="preserve"> and a</w:t>
      </w:r>
      <w:r w:rsidRPr="00007860">
        <w:rPr>
          <w:rFonts w:cs="Times New Roman"/>
          <w:sz w:val="24"/>
          <w:szCs w:val="24"/>
        </w:rPr>
        <w:t xml:space="preserve">ssess </w:t>
      </w:r>
      <w:r w:rsidR="00762D10" w:rsidRPr="00007860">
        <w:rPr>
          <w:rFonts w:cs="Times New Roman"/>
          <w:sz w:val="24"/>
          <w:szCs w:val="24"/>
        </w:rPr>
        <w:t xml:space="preserve">ways that </w:t>
      </w:r>
      <w:r w:rsidRPr="00007860">
        <w:rPr>
          <w:rFonts w:cs="Times New Roman"/>
          <w:sz w:val="24"/>
          <w:szCs w:val="24"/>
        </w:rPr>
        <w:t xml:space="preserve">these CSFs may </w:t>
      </w:r>
      <w:proofErr w:type="gramStart"/>
      <w:r w:rsidRPr="00007860">
        <w:rPr>
          <w:rFonts w:cs="Times New Roman"/>
          <w:sz w:val="24"/>
          <w:szCs w:val="24"/>
        </w:rPr>
        <w:t>impact</w:t>
      </w:r>
      <w:proofErr w:type="gramEnd"/>
      <w:r w:rsidRPr="00007860">
        <w:rPr>
          <w:rFonts w:cs="Times New Roman"/>
          <w:sz w:val="24"/>
          <w:szCs w:val="24"/>
        </w:rPr>
        <w:t xml:space="preserve"> </w:t>
      </w:r>
      <w:r w:rsidR="00762D10" w:rsidRPr="00007860">
        <w:rPr>
          <w:rFonts w:cs="Times New Roman"/>
          <w:sz w:val="24"/>
          <w:szCs w:val="24"/>
        </w:rPr>
        <w:t>the</w:t>
      </w:r>
      <w:r w:rsidRPr="00007860">
        <w:rPr>
          <w:rFonts w:cs="Times New Roman"/>
          <w:sz w:val="24"/>
          <w:szCs w:val="24"/>
        </w:rPr>
        <w:t xml:space="preserve"> project</w:t>
      </w:r>
      <w:r w:rsidR="00762D10" w:rsidRPr="00007860">
        <w:rPr>
          <w:rFonts w:cs="Times New Roman"/>
          <w:sz w:val="24"/>
          <w:szCs w:val="24"/>
        </w:rPr>
        <w:t>’s</w:t>
      </w:r>
      <w:r w:rsidRPr="00007860">
        <w:rPr>
          <w:rFonts w:cs="Times New Roman"/>
          <w:sz w:val="24"/>
          <w:szCs w:val="24"/>
        </w:rPr>
        <w:t xml:space="preserve"> schedule, budget, and overall success.</w:t>
      </w:r>
    </w:p>
    <w:p w14:paraId="7D0E63C6" w14:textId="383816AA" w:rsidR="006C56D3" w:rsidRPr="00007860" w:rsidRDefault="006C56D3" w:rsidP="00E811CB">
      <w:pPr>
        <w:pStyle w:val="ListParagraph"/>
        <w:numPr>
          <w:ilvl w:val="0"/>
          <w:numId w:val="49"/>
        </w:numPr>
        <w:spacing w:after="0" w:line="240" w:lineRule="auto"/>
        <w:rPr>
          <w:rFonts w:cs="Times New Roman"/>
          <w:sz w:val="24"/>
          <w:szCs w:val="24"/>
        </w:rPr>
      </w:pPr>
      <w:r w:rsidRPr="00007860">
        <w:rPr>
          <w:rFonts w:cs="Times New Roman"/>
          <w:sz w:val="24"/>
          <w:szCs w:val="24"/>
        </w:rPr>
        <w:t>Prioritize</w:t>
      </w:r>
      <w:r w:rsidR="00762D10" w:rsidRPr="00007860">
        <w:rPr>
          <w:rFonts w:cs="Times New Roman"/>
          <w:sz w:val="24"/>
          <w:szCs w:val="24"/>
        </w:rPr>
        <w:t xml:space="preserve"> the CSFs by d</w:t>
      </w:r>
      <w:r w:rsidRPr="00007860">
        <w:rPr>
          <w:rFonts w:cs="Times New Roman"/>
          <w:sz w:val="24"/>
          <w:szCs w:val="24"/>
        </w:rPr>
        <w:t>etermin</w:t>
      </w:r>
      <w:r w:rsidR="00762D10" w:rsidRPr="00007860">
        <w:rPr>
          <w:rFonts w:cs="Times New Roman"/>
          <w:sz w:val="24"/>
          <w:szCs w:val="24"/>
        </w:rPr>
        <w:t>ing</w:t>
      </w:r>
      <w:r w:rsidRPr="00007860">
        <w:rPr>
          <w:rFonts w:cs="Times New Roman"/>
          <w:sz w:val="24"/>
          <w:szCs w:val="24"/>
        </w:rPr>
        <w:t xml:space="preserve"> which are </w:t>
      </w:r>
      <w:r w:rsidR="00762D10" w:rsidRPr="00007860">
        <w:rPr>
          <w:rFonts w:cs="Times New Roman"/>
          <w:sz w:val="24"/>
          <w:szCs w:val="24"/>
        </w:rPr>
        <w:t xml:space="preserve">the </w:t>
      </w:r>
      <w:r w:rsidRPr="00007860">
        <w:rPr>
          <w:rFonts w:cs="Times New Roman"/>
          <w:sz w:val="24"/>
          <w:szCs w:val="24"/>
        </w:rPr>
        <w:t xml:space="preserve">most critical to address for </w:t>
      </w:r>
      <w:r w:rsidR="00762D10" w:rsidRPr="00007860">
        <w:rPr>
          <w:rFonts w:cs="Times New Roman"/>
          <w:sz w:val="24"/>
          <w:szCs w:val="24"/>
        </w:rPr>
        <w:t>the</w:t>
      </w:r>
      <w:r w:rsidRPr="00007860">
        <w:rPr>
          <w:rFonts w:cs="Times New Roman"/>
          <w:sz w:val="24"/>
          <w:szCs w:val="24"/>
        </w:rPr>
        <w:t xml:space="preserve"> specific project needs.</w:t>
      </w:r>
    </w:p>
    <w:p w14:paraId="2C168E01" w14:textId="6AD09748" w:rsidR="006C56D3" w:rsidRPr="00007860" w:rsidRDefault="006C56D3" w:rsidP="00E811CB">
      <w:pPr>
        <w:pStyle w:val="ListParagraph"/>
        <w:numPr>
          <w:ilvl w:val="0"/>
          <w:numId w:val="49"/>
        </w:numPr>
        <w:spacing w:after="0" w:line="240" w:lineRule="auto"/>
        <w:rPr>
          <w:rFonts w:cs="Times New Roman"/>
          <w:sz w:val="24"/>
          <w:szCs w:val="24"/>
        </w:rPr>
      </w:pPr>
      <w:r w:rsidRPr="00007860">
        <w:rPr>
          <w:rFonts w:cs="Times New Roman"/>
          <w:sz w:val="24"/>
          <w:szCs w:val="24"/>
        </w:rPr>
        <w:t xml:space="preserve">Develop a plan to mitigate or overcome any challenges posed by the laggard CSFs identified in </w:t>
      </w:r>
      <w:r w:rsidR="00762D10" w:rsidRPr="00007860">
        <w:rPr>
          <w:rFonts w:cs="Times New Roman"/>
          <w:sz w:val="24"/>
          <w:szCs w:val="24"/>
        </w:rPr>
        <w:t>the</w:t>
      </w:r>
      <w:r w:rsidRPr="00007860">
        <w:rPr>
          <w:rFonts w:cs="Times New Roman"/>
          <w:sz w:val="24"/>
          <w:szCs w:val="24"/>
        </w:rPr>
        <w:t xml:space="preserve"> analysis.</w:t>
      </w:r>
    </w:p>
    <w:p w14:paraId="6F1C569A" w14:textId="06E605B0" w:rsidR="006C56D3" w:rsidRPr="00007860" w:rsidRDefault="006C56D3" w:rsidP="00E811CB">
      <w:pPr>
        <w:pStyle w:val="ListParagraph"/>
        <w:numPr>
          <w:ilvl w:val="0"/>
          <w:numId w:val="72"/>
        </w:numPr>
        <w:spacing w:after="0" w:line="240" w:lineRule="auto"/>
        <w:rPr>
          <w:rFonts w:cs="Times New Roman"/>
          <w:sz w:val="24"/>
          <w:szCs w:val="24"/>
        </w:rPr>
      </w:pPr>
      <w:r w:rsidRPr="00007860">
        <w:rPr>
          <w:rFonts w:cs="Times New Roman"/>
          <w:sz w:val="24"/>
          <w:szCs w:val="24"/>
        </w:rPr>
        <w:t xml:space="preserve">Execute the </w:t>
      </w:r>
      <w:r w:rsidR="00762D10" w:rsidRPr="00007860">
        <w:rPr>
          <w:rFonts w:cs="Times New Roman"/>
          <w:sz w:val="24"/>
          <w:szCs w:val="24"/>
        </w:rPr>
        <w:t xml:space="preserve">developed </w:t>
      </w:r>
      <w:r w:rsidRPr="00007860">
        <w:rPr>
          <w:rFonts w:cs="Times New Roman"/>
          <w:sz w:val="24"/>
          <w:szCs w:val="24"/>
        </w:rPr>
        <w:t xml:space="preserve">plan to ensure that the laggard CSFs do not hinder </w:t>
      </w:r>
      <w:r w:rsidR="00762D10" w:rsidRPr="00007860">
        <w:rPr>
          <w:rFonts w:cs="Times New Roman"/>
          <w:sz w:val="24"/>
          <w:szCs w:val="24"/>
        </w:rPr>
        <w:t xml:space="preserve">the </w:t>
      </w:r>
      <w:r w:rsidRPr="00007860">
        <w:rPr>
          <w:rFonts w:cs="Times New Roman"/>
          <w:sz w:val="24"/>
          <w:szCs w:val="24"/>
        </w:rPr>
        <w:t>project's progress and success.</w:t>
      </w:r>
    </w:p>
    <w:p w14:paraId="655D8B69" w14:textId="77777777" w:rsidR="00762D10" w:rsidRPr="00007860" w:rsidRDefault="00762D10" w:rsidP="00E811CB">
      <w:pPr>
        <w:pStyle w:val="ListParagraph"/>
        <w:spacing w:after="0" w:line="240" w:lineRule="auto"/>
        <w:rPr>
          <w:rFonts w:cs="Times New Roman"/>
          <w:sz w:val="24"/>
          <w:szCs w:val="24"/>
        </w:rPr>
      </w:pPr>
    </w:p>
    <w:p w14:paraId="2D35762D" w14:textId="53F500D7" w:rsidR="00762D10" w:rsidRPr="00007860" w:rsidRDefault="00762D10" w:rsidP="00E811CB">
      <w:pPr>
        <w:pStyle w:val="Heading2"/>
        <w:spacing w:before="0" w:after="0" w:line="240" w:lineRule="auto"/>
        <w:rPr>
          <w:color w:val="auto"/>
        </w:rPr>
      </w:pPr>
      <w:r w:rsidRPr="00007860">
        <w:rPr>
          <w:color w:val="auto"/>
        </w:rPr>
        <w:t>(4) M</w:t>
      </w:r>
      <w:r w:rsidR="00AF4C99" w:rsidRPr="00007860">
        <w:rPr>
          <w:color w:val="auto"/>
        </w:rPr>
        <w:t xml:space="preserve">ake use of the CSF achievement indicators identified in </w:t>
      </w:r>
      <w:hyperlink r:id="rId11" w:history="1">
        <w:r w:rsidRPr="00455553">
          <w:rPr>
            <w:rStyle w:val="Hyperlink"/>
          </w:rPr>
          <w:t>RS312-1</w:t>
        </w:r>
      </w:hyperlink>
      <w:r w:rsidR="00AF4C99" w:rsidRPr="00007860">
        <w:rPr>
          <w:color w:val="auto"/>
        </w:rPr>
        <w:t xml:space="preserve">. </w:t>
      </w:r>
    </w:p>
    <w:p w14:paraId="12B5FEC9" w14:textId="770361F4" w:rsidR="002147F6" w:rsidRPr="00007860" w:rsidRDefault="00DA085F" w:rsidP="00E811CB">
      <w:pPr>
        <w:pStyle w:val="Heading2"/>
        <w:spacing w:before="0" w:after="0" w:line="240" w:lineRule="auto"/>
        <w:ind w:left="360"/>
        <w:rPr>
          <w:color w:val="auto"/>
        </w:rPr>
      </w:pPr>
      <w:r w:rsidRPr="00007860">
        <w:rPr>
          <w:color w:val="auto"/>
        </w:rPr>
        <w:t>(Project Phase:</w:t>
      </w:r>
      <w:r w:rsidR="00425510" w:rsidRPr="00007860">
        <w:rPr>
          <w:color w:val="auto"/>
        </w:rPr>
        <w:t xml:space="preserve"> </w:t>
      </w:r>
      <w:r w:rsidR="00681393" w:rsidRPr="00007860">
        <w:rPr>
          <w:color w:val="auto"/>
        </w:rPr>
        <w:t>Prefeasibility</w:t>
      </w:r>
      <w:r w:rsidR="00425510" w:rsidRPr="00007860">
        <w:rPr>
          <w:color w:val="auto"/>
        </w:rPr>
        <w:t xml:space="preserve"> through Construction</w:t>
      </w:r>
      <w:r w:rsidRPr="00007860">
        <w:rPr>
          <w:color w:val="auto"/>
        </w:rPr>
        <w:t>)</w:t>
      </w:r>
    </w:p>
    <w:p w14:paraId="3792BA5D" w14:textId="2EDE206E" w:rsidR="00A00AB3" w:rsidRPr="00007860" w:rsidRDefault="00A00AB3" w:rsidP="00E811CB">
      <w:pPr>
        <w:pStyle w:val="ListParagraph"/>
        <w:numPr>
          <w:ilvl w:val="0"/>
          <w:numId w:val="50"/>
        </w:numPr>
        <w:spacing w:after="0" w:line="240" w:lineRule="auto"/>
        <w:rPr>
          <w:rFonts w:cs="Times New Roman"/>
          <w:sz w:val="24"/>
          <w:szCs w:val="24"/>
        </w:rPr>
      </w:pPr>
      <w:r w:rsidRPr="00007860">
        <w:rPr>
          <w:rFonts w:cs="Times New Roman"/>
          <w:sz w:val="24"/>
          <w:szCs w:val="24"/>
        </w:rPr>
        <w:t xml:space="preserve">Review </w:t>
      </w:r>
      <w:hyperlink r:id="rId12" w:history="1">
        <w:r w:rsidR="00762D10" w:rsidRPr="006B1ABA">
          <w:rPr>
            <w:rStyle w:val="Hyperlink"/>
            <w:rFonts w:cs="Times New Roman"/>
            <w:sz w:val="24"/>
            <w:szCs w:val="24"/>
          </w:rPr>
          <w:t>RS312-1</w:t>
        </w:r>
      </w:hyperlink>
      <w:r w:rsidR="00762D10" w:rsidRPr="00007860">
        <w:rPr>
          <w:rFonts w:cs="Times New Roman"/>
          <w:sz w:val="24"/>
          <w:szCs w:val="24"/>
        </w:rPr>
        <w:t xml:space="preserve">, </w:t>
      </w:r>
      <w:r w:rsidRPr="00007860">
        <w:rPr>
          <w:rFonts w:cs="Times New Roman"/>
          <w:sz w:val="24"/>
          <w:szCs w:val="24"/>
        </w:rPr>
        <w:t xml:space="preserve">Table 3 to </w:t>
      </w:r>
      <w:r w:rsidR="00762D10" w:rsidRPr="00007860">
        <w:rPr>
          <w:rFonts w:cs="Times New Roman"/>
          <w:sz w:val="24"/>
          <w:szCs w:val="24"/>
        </w:rPr>
        <w:t>become familiar</w:t>
      </w:r>
      <w:r w:rsidRPr="00007860">
        <w:rPr>
          <w:rFonts w:cs="Times New Roman"/>
          <w:sz w:val="24"/>
          <w:szCs w:val="24"/>
        </w:rPr>
        <w:t xml:space="preserve"> with the top 30 CSF indicators and their descriptions.</w:t>
      </w:r>
    </w:p>
    <w:p w14:paraId="13044B38" w14:textId="172BC5BF" w:rsidR="00A00AB3" w:rsidRPr="00007860" w:rsidRDefault="00A00AB3" w:rsidP="00E811CB">
      <w:pPr>
        <w:pStyle w:val="ListParagraph"/>
        <w:numPr>
          <w:ilvl w:val="0"/>
          <w:numId w:val="50"/>
        </w:numPr>
        <w:spacing w:after="0" w:line="240" w:lineRule="auto"/>
        <w:rPr>
          <w:rFonts w:cs="Times New Roman"/>
          <w:sz w:val="24"/>
          <w:szCs w:val="24"/>
        </w:rPr>
      </w:pPr>
      <w:r w:rsidRPr="00007860">
        <w:rPr>
          <w:rFonts w:cs="Times New Roman"/>
          <w:sz w:val="24"/>
          <w:szCs w:val="24"/>
        </w:rPr>
        <w:t>Assess</w:t>
      </w:r>
      <w:r w:rsidR="00762D10" w:rsidRPr="00007860">
        <w:rPr>
          <w:rFonts w:cs="Times New Roman"/>
          <w:sz w:val="24"/>
          <w:szCs w:val="24"/>
        </w:rPr>
        <w:t xml:space="preserve"> and e</w:t>
      </w:r>
      <w:r w:rsidRPr="00007860">
        <w:rPr>
          <w:rFonts w:cs="Times New Roman"/>
          <w:sz w:val="24"/>
          <w:szCs w:val="24"/>
        </w:rPr>
        <w:t xml:space="preserve">valuate </w:t>
      </w:r>
      <w:r w:rsidR="00762D10" w:rsidRPr="00007860">
        <w:rPr>
          <w:rFonts w:cs="Times New Roman"/>
          <w:sz w:val="24"/>
          <w:szCs w:val="24"/>
        </w:rPr>
        <w:t>the</w:t>
      </w:r>
      <w:r w:rsidRPr="00007860">
        <w:rPr>
          <w:rFonts w:cs="Times New Roman"/>
          <w:sz w:val="24"/>
          <w:szCs w:val="24"/>
        </w:rPr>
        <w:t xml:space="preserve"> project's </w:t>
      </w:r>
      <w:proofErr w:type="gramStart"/>
      <w:r w:rsidRPr="00007860">
        <w:rPr>
          <w:rFonts w:cs="Times New Roman"/>
          <w:sz w:val="24"/>
          <w:szCs w:val="24"/>
        </w:rPr>
        <w:t>current status</w:t>
      </w:r>
      <w:proofErr w:type="gramEnd"/>
      <w:r w:rsidRPr="00007860">
        <w:rPr>
          <w:rFonts w:cs="Times New Roman"/>
          <w:sz w:val="24"/>
          <w:szCs w:val="24"/>
        </w:rPr>
        <w:t xml:space="preserve"> against these indicators</w:t>
      </w:r>
      <w:r w:rsidR="00762D10" w:rsidRPr="00007860">
        <w:rPr>
          <w:rFonts w:cs="Times New Roman"/>
          <w:sz w:val="24"/>
          <w:szCs w:val="24"/>
        </w:rPr>
        <w:t xml:space="preserve"> to identify</w:t>
      </w:r>
      <w:r w:rsidRPr="00007860">
        <w:rPr>
          <w:rFonts w:cs="Times New Roman"/>
          <w:sz w:val="24"/>
          <w:szCs w:val="24"/>
        </w:rPr>
        <w:t xml:space="preserve"> areas </w:t>
      </w:r>
      <w:r w:rsidR="00762D10" w:rsidRPr="00007860">
        <w:rPr>
          <w:rFonts w:cs="Times New Roman"/>
          <w:sz w:val="24"/>
          <w:szCs w:val="24"/>
        </w:rPr>
        <w:t>for improvement</w:t>
      </w:r>
      <w:r w:rsidRPr="00007860">
        <w:rPr>
          <w:rFonts w:cs="Times New Roman"/>
          <w:sz w:val="24"/>
          <w:szCs w:val="24"/>
        </w:rPr>
        <w:t xml:space="preserve"> or </w:t>
      </w:r>
      <w:r w:rsidR="00762D10" w:rsidRPr="00007860">
        <w:rPr>
          <w:rFonts w:cs="Times New Roman"/>
          <w:sz w:val="24"/>
          <w:szCs w:val="24"/>
        </w:rPr>
        <w:t xml:space="preserve">to </w:t>
      </w:r>
      <w:r w:rsidRPr="00007860">
        <w:rPr>
          <w:rFonts w:cs="Times New Roman"/>
          <w:sz w:val="24"/>
          <w:szCs w:val="24"/>
        </w:rPr>
        <w:t xml:space="preserve">maintain </w:t>
      </w:r>
      <w:r w:rsidR="00762D10" w:rsidRPr="00007860">
        <w:rPr>
          <w:rFonts w:cs="Times New Roman"/>
          <w:sz w:val="24"/>
          <w:szCs w:val="24"/>
        </w:rPr>
        <w:t xml:space="preserve">existing </w:t>
      </w:r>
      <w:r w:rsidRPr="00007860">
        <w:rPr>
          <w:rFonts w:cs="Times New Roman"/>
          <w:sz w:val="24"/>
          <w:szCs w:val="24"/>
        </w:rPr>
        <w:t>good practices.</w:t>
      </w:r>
    </w:p>
    <w:p w14:paraId="26C6571F" w14:textId="63C4AAE0" w:rsidR="00A00AB3" w:rsidRPr="00007860" w:rsidRDefault="00A00AB3" w:rsidP="00E811CB">
      <w:pPr>
        <w:pStyle w:val="ListParagraph"/>
        <w:numPr>
          <w:ilvl w:val="0"/>
          <w:numId w:val="50"/>
        </w:numPr>
        <w:spacing w:after="0" w:line="240" w:lineRule="auto"/>
        <w:rPr>
          <w:rFonts w:cs="Times New Roman"/>
          <w:sz w:val="24"/>
          <w:szCs w:val="24"/>
        </w:rPr>
      </w:pPr>
      <w:r w:rsidRPr="00007860">
        <w:rPr>
          <w:rFonts w:cs="Times New Roman"/>
          <w:sz w:val="24"/>
          <w:szCs w:val="24"/>
        </w:rPr>
        <w:t>Prioritize</w:t>
      </w:r>
      <w:r w:rsidR="00762D10" w:rsidRPr="00007860">
        <w:rPr>
          <w:rFonts w:cs="Times New Roman"/>
          <w:sz w:val="24"/>
          <w:szCs w:val="24"/>
        </w:rPr>
        <w:t xml:space="preserve"> the most critical </w:t>
      </w:r>
      <w:r w:rsidRPr="00007860">
        <w:rPr>
          <w:rFonts w:cs="Times New Roman"/>
          <w:sz w:val="24"/>
          <w:szCs w:val="24"/>
        </w:rPr>
        <w:t xml:space="preserve">CSF achievement indicators that align with </w:t>
      </w:r>
      <w:r w:rsidR="00762D10" w:rsidRPr="00007860">
        <w:rPr>
          <w:rFonts w:cs="Times New Roman"/>
          <w:sz w:val="24"/>
          <w:szCs w:val="24"/>
        </w:rPr>
        <w:t xml:space="preserve">the </w:t>
      </w:r>
      <w:r w:rsidRPr="00007860">
        <w:rPr>
          <w:rFonts w:cs="Times New Roman"/>
          <w:sz w:val="24"/>
          <w:szCs w:val="24"/>
        </w:rPr>
        <w:t>project's specific needs and goals</w:t>
      </w:r>
      <w:r w:rsidR="00762D10" w:rsidRPr="00007860">
        <w:rPr>
          <w:rFonts w:cs="Times New Roman"/>
          <w:sz w:val="24"/>
          <w:szCs w:val="24"/>
        </w:rPr>
        <w:t xml:space="preserve"> and implement them</w:t>
      </w:r>
      <w:r w:rsidRPr="00007860">
        <w:rPr>
          <w:rFonts w:cs="Times New Roman"/>
          <w:sz w:val="24"/>
          <w:szCs w:val="24"/>
        </w:rPr>
        <w:t>.</w:t>
      </w:r>
    </w:p>
    <w:p w14:paraId="22090772" w14:textId="49CA40A8" w:rsidR="00A00AB3" w:rsidRPr="00007860" w:rsidRDefault="00A00AB3" w:rsidP="00E811CB">
      <w:pPr>
        <w:pStyle w:val="ListParagraph"/>
        <w:numPr>
          <w:ilvl w:val="0"/>
          <w:numId w:val="50"/>
        </w:numPr>
        <w:spacing w:after="0" w:line="240" w:lineRule="auto"/>
        <w:rPr>
          <w:rFonts w:cs="Times New Roman"/>
          <w:sz w:val="24"/>
          <w:szCs w:val="24"/>
        </w:rPr>
      </w:pPr>
      <w:r w:rsidRPr="00007860">
        <w:rPr>
          <w:rFonts w:cs="Times New Roman"/>
          <w:sz w:val="24"/>
          <w:szCs w:val="24"/>
        </w:rPr>
        <w:t xml:space="preserve">Create a plan to incorporate these indicators into </w:t>
      </w:r>
      <w:r w:rsidR="00762D10" w:rsidRPr="00007860">
        <w:rPr>
          <w:rFonts w:cs="Times New Roman"/>
          <w:sz w:val="24"/>
          <w:szCs w:val="24"/>
        </w:rPr>
        <w:t>the</w:t>
      </w:r>
      <w:r w:rsidRPr="00007860">
        <w:rPr>
          <w:rFonts w:cs="Times New Roman"/>
          <w:sz w:val="24"/>
          <w:szCs w:val="24"/>
        </w:rPr>
        <w:t xml:space="preserve"> construction management process, ensuring effective communication and collaboration between </w:t>
      </w:r>
      <w:r w:rsidR="00762D10" w:rsidRPr="00007860">
        <w:rPr>
          <w:rFonts w:cs="Times New Roman"/>
          <w:sz w:val="24"/>
          <w:szCs w:val="24"/>
        </w:rPr>
        <w:t>the Construction and CSU managers’ teams</w:t>
      </w:r>
      <w:r w:rsidRPr="00007860">
        <w:rPr>
          <w:rFonts w:cs="Times New Roman"/>
          <w:sz w:val="24"/>
          <w:szCs w:val="24"/>
        </w:rPr>
        <w:t>.</w:t>
      </w:r>
    </w:p>
    <w:p w14:paraId="2A43320B" w14:textId="77777777" w:rsidR="00762D10" w:rsidRPr="00007860" w:rsidRDefault="00A00AB3" w:rsidP="00E811CB">
      <w:pPr>
        <w:pStyle w:val="ListParagraph"/>
        <w:numPr>
          <w:ilvl w:val="0"/>
          <w:numId w:val="50"/>
        </w:numPr>
        <w:spacing w:after="0" w:line="240" w:lineRule="auto"/>
        <w:rPr>
          <w:rFonts w:cs="Times New Roman"/>
          <w:sz w:val="24"/>
          <w:szCs w:val="24"/>
        </w:rPr>
      </w:pPr>
      <w:r w:rsidRPr="00007860">
        <w:rPr>
          <w:rFonts w:cs="Times New Roman"/>
          <w:sz w:val="24"/>
          <w:szCs w:val="24"/>
        </w:rPr>
        <w:t xml:space="preserve">Regularly </w:t>
      </w:r>
      <w:r w:rsidR="00762D10" w:rsidRPr="00007860">
        <w:rPr>
          <w:rFonts w:cs="Times New Roman"/>
          <w:sz w:val="24"/>
          <w:szCs w:val="24"/>
        </w:rPr>
        <w:t>monitor</w:t>
      </w:r>
      <w:r w:rsidRPr="00007860">
        <w:rPr>
          <w:rFonts w:cs="Times New Roman"/>
          <w:sz w:val="24"/>
          <w:szCs w:val="24"/>
        </w:rPr>
        <w:t xml:space="preserve"> and measure progress against these indicators throughout the project</w:t>
      </w:r>
      <w:r w:rsidR="00762D10" w:rsidRPr="00007860">
        <w:rPr>
          <w:rFonts w:cs="Times New Roman"/>
          <w:sz w:val="24"/>
          <w:szCs w:val="24"/>
        </w:rPr>
        <w:t>’s</w:t>
      </w:r>
      <w:r w:rsidRPr="00007860">
        <w:rPr>
          <w:rFonts w:cs="Times New Roman"/>
          <w:sz w:val="24"/>
          <w:szCs w:val="24"/>
        </w:rPr>
        <w:t xml:space="preserve"> lifecycle, </w:t>
      </w:r>
      <w:proofErr w:type="gramStart"/>
      <w:r w:rsidRPr="00007860">
        <w:rPr>
          <w:rFonts w:cs="Times New Roman"/>
          <w:sz w:val="24"/>
          <w:szCs w:val="24"/>
        </w:rPr>
        <w:t>making adjustments</w:t>
      </w:r>
      <w:proofErr w:type="gramEnd"/>
      <w:r w:rsidRPr="00007860">
        <w:rPr>
          <w:rFonts w:cs="Times New Roman"/>
          <w:sz w:val="24"/>
          <w:szCs w:val="24"/>
        </w:rPr>
        <w:t xml:space="preserve"> as needed to ensure successful outcomes.</w:t>
      </w:r>
    </w:p>
    <w:p w14:paraId="4B2051D2" w14:textId="1FA579ED" w:rsidR="00830C78" w:rsidRPr="00007860" w:rsidRDefault="00605512" w:rsidP="00E811CB">
      <w:pPr>
        <w:pStyle w:val="ListParagraph"/>
        <w:spacing w:after="0" w:line="240" w:lineRule="auto"/>
        <w:rPr>
          <w:rFonts w:cs="Times New Roman"/>
          <w:sz w:val="24"/>
          <w:szCs w:val="24"/>
        </w:rPr>
      </w:pPr>
      <w:r w:rsidRPr="00007860">
        <w:rPr>
          <w:rFonts w:cs="Times New Roman"/>
          <w:sz w:val="24"/>
          <w:szCs w:val="24"/>
        </w:rPr>
        <w:tab/>
      </w:r>
      <w:r w:rsidRPr="00007860">
        <w:rPr>
          <w:rFonts w:cs="Times New Roman"/>
          <w:sz w:val="24"/>
          <w:szCs w:val="24"/>
        </w:rPr>
        <w:tab/>
      </w:r>
    </w:p>
    <w:p w14:paraId="556E3097" w14:textId="67572560" w:rsidR="00762D10" w:rsidRPr="00007860" w:rsidRDefault="00762D10" w:rsidP="00E811CB">
      <w:pPr>
        <w:pStyle w:val="Heading2"/>
        <w:spacing w:before="0" w:after="0" w:line="240" w:lineRule="auto"/>
        <w:rPr>
          <w:color w:val="auto"/>
        </w:rPr>
      </w:pPr>
      <w:r w:rsidRPr="00007860">
        <w:rPr>
          <w:color w:val="auto"/>
        </w:rPr>
        <w:lastRenderedPageBreak/>
        <w:t>(5) C</w:t>
      </w:r>
      <w:r w:rsidR="00036FFA" w:rsidRPr="00007860">
        <w:rPr>
          <w:color w:val="auto"/>
        </w:rPr>
        <w:t>onsider</w:t>
      </w:r>
      <w:r w:rsidRPr="00007860">
        <w:rPr>
          <w:color w:val="auto"/>
        </w:rPr>
        <w:t xml:space="preserve"> applying</w:t>
      </w:r>
      <w:r w:rsidR="00036FFA" w:rsidRPr="00007860">
        <w:rPr>
          <w:color w:val="auto"/>
        </w:rPr>
        <w:t xml:space="preserve"> the five innovative commissioning technologies identified in </w:t>
      </w:r>
      <w:hyperlink r:id="rId13" w:history="1">
        <w:r w:rsidRPr="00E36C4F">
          <w:rPr>
            <w:rStyle w:val="Hyperlink"/>
          </w:rPr>
          <w:t>RS312-1</w:t>
        </w:r>
      </w:hyperlink>
      <w:r w:rsidR="00036FFA" w:rsidRPr="00007860">
        <w:rPr>
          <w:color w:val="auto"/>
        </w:rPr>
        <w:t xml:space="preserve">. </w:t>
      </w:r>
    </w:p>
    <w:p w14:paraId="6675ED00" w14:textId="4C7C3E48" w:rsidR="005205BD" w:rsidRPr="00007860" w:rsidRDefault="00DA085F" w:rsidP="00E811CB">
      <w:pPr>
        <w:pStyle w:val="Heading2"/>
        <w:spacing w:before="0" w:after="0" w:line="240" w:lineRule="auto"/>
        <w:ind w:left="360"/>
        <w:rPr>
          <w:color w:val="auto"/>
        </w:rPr>
      </w:pPr>
      <w:r w:rsidRPr="00007860">
        <w:rPr>
          <w:color w:val="auto"/>
        </w:rPr>
        <w:t>(Project Phase:</w:t>
      </w:r>
      <w:r w:rsidR="00425510" w:rsidRPr="00007860">
        <w:rPr>
          <w:color w:val="auto"/>
        </w:rPr>
        <w:t xml:space="preserve"> </w:t>
      </w:r>
      <w:r w:rsidR="00681393" w:rsidRPr="00007860">
        <w:rPr>
          <w:color w:val="auto"/>
        </w:rPr>
        <w:t>Prefeasibility</w:t>
      </w:r>
      <w:r w:rsidR="00425510" w:rsidRPr="00007860">
        <w:rPr>
          <w:color w:val="auto"/>
        </w:rPr>
        <w:t xml:space="preserve"> through Construction</w:t>
      </w:r>
      <w:r w:rsidRPr="00007860">
        <w:rPr>
          <w:color w:val="auto"/>
        </w:rPr>
        <w:t>)</w:t>
      </w:r>
    </w:p>
    <w:p w14:paraId="79E4A327" w14:textId="70A285CB" w:rsidR="002D2B58" w:rsidRPr="00007860" w:rsidRDefault="002D2B58" w:rsidP="00E811CB">
      <w:pPr>
        <w:pStyle w:val="ListParagraph"/>
        <w:numPr>
          <w:ilvl w:val="0"/>
          <w:numId w:val="73"/>
        </w:numPr>
        <w:spacing w:after="0" w:line="240" w:lineRule="auto"/>
        <w:rPr>
          <w:rFonts w:cs="Times New Roman"/>
          <w:sz w:val="24"/>
          <w:szCs w:val="24"/>
        </w:rPr>
      </w:pPr>
      <w:r w:rsidRPr="00007860">
        <w:rPr>
          <w:rFonts w:cs="Times New Roman"/>
          <w:sz w:val="24"/>
          <w:szCs w:val="24"/>
        </w:rPr>
        <w:t xml:space="preserve">Smart </w:t>
      </w:r>
      <w:r w:rsidR="00547CA1" w:rsidRPr="00007860">
        <w:rPr>
          <w:rFonts w:cs="Times New Roman"/>
          <w:sz w:val="24"/>
          <w:szCs w:val="24"/>
        </w:rPr>
        <w:t>piping and instrumentation diagrams (</w:t>
      </w:r>
      <w:r w:rsidRPr="00007860">
        <w:rPr>
          <w:rFonts w:cs="Times New Roman"/>
          <w:sz w:val="24"/>
          <w:szCs w:val="24"/>
        </w:rPr>
        <w:t>P&amp;IDs</w:t>
      </w:r>
      <w:r w:rsidR="00547CA1" w:rsidRPr="00007860">
        <w:rPr>
          <w:rFonts w:cs="Times New Roman"/>
          <w:sz w:val="24"/>
          <w:szCs w:val="24"/>
        </w:rPr>
        <w:t>)</w:t>
      </w:r>
      <w:r w:rsidRPr="00007860">
        <w:rPr>
          <w:rFonts w:cs="Times New Roman"/>
          <w:sz w:val="24"/>
          <w:szCs w:val="24"/>
        </w:rPr>
        <w:t xml:space="preserve">: Enable accurate, accessible, and integrated </w:t>
      </w:r>
      <w:r w:rsidR="00547CA1" w:rsidRPr="00007860">
        <w:rPr>
          <w:rFonts w:cs="Times New Roman"/>
          <w:sz w:val="24"/>
          <w:szCs w:val="24"/>
        </w:rPr>
        <w:t xml:space="preserve">P&amp;IDs </w:t>
      </w:r>
      <w:r w:rsidRPr="00007860">
        <w:rPr>
          <w:rFonts w:cs="Times New Roman"/>
          <w:sz w:val="24"/>
          <w:szCs w:val="24"/>
        </w:rPr>
        <w:t>for effective CSU system planning and understanding.</w:t>
      </w:r>
    </w:p>
    <w:p w14:paraId="53540B40" w14:textId="5A128684" w:rsidR="002D2B58" w:rsidRPr="00007860" w:rsidRDefault="005E4A0A" w:rsidP="00E811CB">
      <w:pPr>
        <w:pStyle w:val="ListParagraph"/>
        <w:numPr>
          <w:ilvl w:val="0"/>
          <w:numId w:val="73"/>
        </w:numPr>
        <w:spacing w:after="0" w:line="240" w:lineRule="auto"/>
        <w:rPr>
          <w:rFonts w:cs="Times New Roman"/>
          <w:sz w:val="24"/>
          <w:szCs w:val="24"/>
        </w:rPr>
      </w:pPr>
      <w:r w:rsidRPr="00007860">
        <w:rPr>
          <w:rFonts w:cs="Times New Roman"/>
          <w:sz w:val="24"/>
          <w:szCs w:val="24"/>
        </w:rPr>
        <w:t>Building Information Modeling (BIM)</w:t>
      </w:r>
      <w:r w:rsidR="002D2B58" w:rsidRPr="00007860">
        <w:rPr>
          <w:rFonts w:cs="Times New Roman"/>
          <w:sz w:val="24"/>
          <w:szCs w:val="24"/>
        </w:rPr>
        <w:t xml:space="preserve"> </w:t>
      </w:r>
      <w:r w:rsidRPr="00007860">
        <w:rPr>
          <w:rFonts w:cs="Times New Roman"/>
          <w:sz w:val="24"/>
          <w:szCs w:val="24"/>
        </w:rPr>
        <w:t>design m</w:t>
      </w:r>
      <w:r w:rsidR="002D2B58" w:rsidRPr="00007860">
        <w:rPr>
          <w:rFonts w:cs="Times New Roman"/>
          <w:sz w:val="24"/>
          <w:szCs w:val="24"/>
        </w:rPr>
        <w:t xml:space="preserve">odels/3D </w:t>
      </w:r>
      <w:r w:rsidRPr="00007860">
        <w:rPr>
          <w:rFonts w:cs="Times New Roman"/>
          <w:sz w:val="24"/>
          <w:szCs w:val="24"/>
        </w:rPr>
        <w:t>m</w:t>
      </w:r>
      <w:r w:rsidR="002D2B58" w:rsidRPr="00007860">
        <w:rPr>
          <w:rFonts w:cs="Times New Roman"/>
          <w:sz w:val="24"/>
          <w:szCs w:val="24"/>
        </w:rPr>
        <w:t xml:space="preserve">odels: Provide accurate, digital models that improve safety, quality, and collaboration </w:t>
      </w:r>
      <w:r w:rsidR="00A27D5C" w:rsidRPr="00007860">
        <w:rPr>
          <w:rFonts w:cs="Times New Roman"/>
          <w:sz w:val="24"/>
          <w:szCs w:val="24"/>
        </w:rPr>
        <w:t>throughout</w:t>
      </w:r>
      <w:r w:rsidR="002D2B58" w:rsidRPr="00007860">
        <w:rPr>
          <w:rFonts w:cs="Times New Roman"/>
          <w:sz w:val="24"/>
          <w:szCs w:val="24"/>
        </w:rPr>
        <w:t xml:space="preserve"> </w:t>
      </w:r>
      <w:r w:rsidRPr="00007860">
        <w:rPr>
          <w:rFonts w:cs="Times New Roman"/>
          <w:sz w:val="24"/>
          <w:szCs w:val="24"/>
        </w:rPr>
        <w:t xml:space="preserve">the </w:t>
      </w:r>
      <w:r w:rsidR="002D2B58" w:rsidRPr="00007860">
        <w:rPr>
          <w:rFonts w:cs="Times New Roman"/>
          <w:sz w:val="24"/>
          <w:szCs w:val="24"/>
        </w:rPr>
        <w:t>CSU project</w:t>
      </w:r>
      <w:r w:rsidRPr="00007860">
        <w:rPr>
          <w:rFonts w:cs="Times New Roman"/>
          <w:sz w:val="24"/>
          <w:szCs w:val="24"/>
        </w:rPr>
        <w:t>’s</w:t>
      </w:r>
      <w:r w:rsidR="002D2B58" w:rsidRPr="00007860">
        <w:rPr>
          <w:rFonts w:cs="Times New Roman"/>
          <w:sz w:val="24"/>
          <w:szCs w:val="24"/>
        </w:rPr>
        <w:t xml:space="preserve"> lifecycle.</w:t>
      </w:r>
    </w:p>
    <w:p w14:paraId="5A40684C" w14:textId="061F4371" w:rsidR="002D2B58" w:rsidRPr="00007860" w:rsidRDefault="002D2B58" w:rsidP="00E811CB">
      <w:pPr>
        <w:pStyle w:val="ListParagraph"/>
        <w:numPr>
          <w:ilvl w:val="0"/>
          <w:numId w:val="73"/>
        </w:numPr>
        <w:spacing w:after="0" w:line="240" w:lineRule="auto"/>
        <w:rPr>
          <w:rFonts w:cs="Times New Roman"/>
          <w:sz w:val="24"/>
          <w:szCs w:val="24"/>
        </w:rPr>
      </w:pPr>
      <w:r w:rsidRPr="00007860">
        <w:rPr>
          <w:rFonts w:cs="Times New Roman"/>
          <w:sz w:val="24"/>
          <w:szCs w:val="24"/>
        </w:rPr>
        <w:t xml:space="preserve">Asset </w:t>
      </w:r>
      <w:r w:rsidR="005E4A0A" w:rsidRPr="00007860">
        <w:rPr>
          <w:rFonts w:cs="Times New Roman"/>
          <w:sz w:val="24"/>
          <w:szCs w:val="24"/>
        </w:rPr>
        <w:t>data management/ wireless instrumentation</w:t>
      </w:r>
      <w:r w:rsidRPr="00007860">
        <w:rPr>
          <w:rFonts w:cs="Times New Roman"/>
          <w:sz w:val="24"/>
          <w:szCs w:val="24"/>
        </w:rPr>
        <w:t>: Enable easy asset management and commissioning through automated processes</w:t>
      </w:r>
      <w:r w:rsidR="005E4A0A" w:rsidRPr="00007860">
        <w:rPr>
          <w:rFonts w:cs="Times New Roman"/>
          <w:sz w:val="24"/>
          <w:szCs w:val="24"/>
        </w:rPr>
        <w:t xml:space="preserve"> to </w:t>
      </w:r>
      <w:proofErr w:type="gramStart"/>
      <w:r w:rsidR="005E4A0A" w:rsidRPr="00007860">
        <w:rPr>
          <w:rFonts w:cs="Times New Roman"/>
          <w:sz w:val="24"/>
          <w:szCs w:val="24"/>
        </w:rPr>
        <w:t>r</w:t>
      </w:r>
      <w:r w:rsidRPr="00007860">
        <w:rPr>
          <w:rFonts w:cs="Times New Roman"/>
          <w:sz w:val="24"/>
          <w:szCs w:val="24"/>
        </w:rPr>
        <w:t>educing</w:t>
      </w:r>
      <w:proofErr w:type="gramEnd"/>
      <w:r w:rsidRPr="00007860">
        <w:rPr>
          <w:rFonts w:cs="Times New Roman"/>
          <w:sz w:val="24"/>
          <w:szCs w:val="24"/>
        </w:rPr>
        <w:t xml:space="preserve"> human interaction and speed up </w:t>
      </w:r>
      <w:r w:rsidR="005E4A0A" w:rsidRPr="00007860">
        <w:rPr>
          <w:rFonts w:cs="Times New Roman"/>
          <w:sz w:val="24"/>
          <w:szCs w:val="24"/>
        </w:rPr>
        <w:t xml:space="preserve">the </w:t>
      </w:r>
      <w:r w:rsidR="00681393" w:rsidRPr="00007860">
        <w:rPr>
          <w:rFonts w:cs="Times New Roman"/>
          <w:sz w:val="24"/>
          <w:szCs w:val="24"/>
        </w:rPr>
        <w:t>start-up</w:t>
      </w:r>
      <w:r w:rsidR="005E4A0A" w:rsidRPr="00007860">
        <w:rPr>
          <w:rFonts w:cs="Times New Roman"/>
          <w:sz w:val="24"/>
          <w:szCs w:val="24"/>
        </w:rPr>
        <w:t xml:space="preserve"> phase</w:t>
      </w:r>
      <w:r w:rsidRPr="00007860">
        <w:rPr>
          <w:rFonts w:cs="Times New Roman"/>
          <w:sz w:val="24"/>
          <w:szCs w:val="24"/>
        </w:rPr>
        <w:t>.</w:t>
      </w:r>
    </w:p>
    <w:p w14:paraId="73EE0179" w14:textId="36D3329D" w:rsidR="002D2B58" w:rsidRPr="00007860" w:rsidRDefault="002D2B58" w:rsidP="00E811CB">
      <w:pPr>
        <w:pStyle w:val="ListParagraph"/>
        <w:numPr>
          <w:ilvl w:val="0"/>
          <w:numId w:val="73"/>
        </w:numPr>
        <w:spacing w:after="0" w:line="240" w:lineRule="auto"/>
        <w:rPr>
          <w:rFonts w:cs="Times New Roman"/>
          <w:sz w:val="24"/>
          <w:szCs w:val="24"/>
        </w:rPr>
      </w:pPr>
      <w:r w:rsidRPr="00007860">
        <w:rPr>
          <w:rFonts w:cs="Times New Roman"/>
          <w:sz w:val="24"/>
          <w:szCs w:val="24"/>
        </w:rPr>
        <w:t>Simulation</w:t>
      </w:r>
      <w:r w:rsidR="005E4A0A" w:rsidRPr="00007860">
        <w:rPr>
          <w:rFonts w:cs="Times New Roman"/>
          <w:sz w:val="24"/>
          <w:szCs w:val="24"/>
        </w:rPr>
        <w:t>-</w:t>
      </w:r>
      <w:r w:rsidRPr="00007860">
        <w:rPr>
          <w:rFonts w:cs="Times New Roman"/>
          <w:sz w:val="24"/>
          <w:szCs w:val="24"/>
        </w:rPr>
        <w:t xml:space="preserve">based </w:t>
      </w:r>
      <w:r w:rsidR="005E4A0A" w:rsidRPr="00007860">
        <w:rPr>
          <w:rFonts w:cs="Times New Roman"/>
          <w:sz w:val="24"/>
          <w:szCs w:val="24"/>
        </w:rPr>
        <w:t>virtual commissioning and operator training</w:t>
      </w:r>
      <w:r w:rsidRPr="00007860">
        <w:rPr>
          <w:rFonts w:cs="Times New Roman"/>
          <w:sz w:val="24"/>
          <w:szCs w:val="24"/>
        </w:rPr>
        <w:t>: Simulate life-like tests and training environments</w:t>
      </w:r>
      <w:r w:rsidR="005E4A0A" w:rsidRPr="00007860">
        <w:rPr>
          <w:rFonts w:cs="Times New Roman"/>
          <w:sz w:val="24"/>
          <w:szCs w:val="24"/>
        </w:rPr>
        <w:t xml:space="preserve"> to improve</w:t>
      </w:r>
      <w:r w:rsidRPr="00007860">
        <w:rPr>
          <w:rFonts w:cs="Times New Roman"/>
          <w:sz w:val="24"/>
          <w:szCs w:val="24"/>
        </w:rPr>
        <w:t xml:space="preserve"> engineering checkout</w:t>
      </w:r>
      <w:r w:rsidR="005E4A0A" w:rsidRPr="00007860">
        <w:rPr>
          <w:rFonts w:cs="Times New Roman"/>
          <w:sz w:val="24"/>
          <w:szCs w:val="24"/>
        </w:rPr>
        <w:t xml:space="preserve"> and</w:t>
      </w:r>
      <w:r w:rsidRPr="00007860">
        <w:rPr>
          <w:rFonts w:cs="Times New Roman"/>
          <w:sz w:val="24"/>
          <w:szCs w:val="24"/>
        </w:rPr>
        <w:t xml:space="preserve"> operator training</w:t>
      </w:r>
      <w:r w:rsidR="005E4A0A" w:rsidRPr="00007860">
        <w:rPr>
          <w:rFonts w:cs="Times New Roman"/>
          <w:sz w:val="24"/>
          <w:szCs w:val="24"/>
        </w:rPr>
        <w:t xml:space="preserve"> </w:t>
      </w:r>
      <w:r w:rsidRPr="00007860">
        <w:rPr>
          <w:rFonts w:cs="Times New Roman"/>
          <w:sz w:val="24"/>
          <w:szCs w:val="24"/>
        </w:rPr>
        <w:t>and</w:t>
      </w:r>
      <w:r w:rsidR="005E4A0A" w:rsidRPr="00007860">
        <w:rPr>
          <w:rFonts w:cs="Times New Roman"/>
          <w:sz w:val="24"/>
          <w:szCs w:val="24"/>
        </w:rPr>
        <w:t xml:space="preserve"> to</w:t>
      </w:r>
      <w:r w:rsidRPr="00007860">
        <w:rPr>
          <w:rFonts w:cs="Times New Roman"/>
          <w:sz w:val="24"/>
          <w:szCs w:val="24"/>
        </w:rPr>
        <w:t xml:space="preserve"> reduc</w:t>
      </w:r>
      <w:r w:rsidR="005E4A0A" w:rsidRPr="00007860">
        <w:rPr>
          <w:rFonts w:cs="Times New Roman"/>
          <w:sz w:val="24"/>
          <w:szCs w:val="24"/>
        </w:rPr>
        <w:t>e</w:t>
      </w:r>
      <w:r w:rsidRPr="00007860">
        <w:rPr>
          <w:rFonts w:cs="Times New Roman"/>
          <w:sz w:val="24"/>
          <w:szCs w:val="24"/>
        </w:rPr>
        <w:t xml:space="preserve"> </w:t>
      </w:r>
      <w:r w:rsidR="00681393" w:rsidRPr="00007860">
        <w:rPr>
          <w:rFonts w:cs="Times New Roman"/>
          <w:sz w:val="24"/>
          <w:szCs w:val="24"/>
        </w:rPr>
        <w:t>start-up</w:t>
      </w:r>
      <w:r w:rsidRPr="00007860">
        <w:rPr>
          <w:rFonts w:cs="Times New Roman"/>
          <w:sz w:val="24"/>
          <w:szCs w:val="24"/>
        </w:rPr>
        <w:t xml:space="preserve"> costs and time.</w:t>
      </w:r>
    </w:p>
    <w:p w14:paraId="10EA6C60" w14:textId="48378355" w:rsidR="002D2B58" w:rsidRPr="00007860" w:rsidRDefault="002D2B58" w:rsidP="00E811CB">
      <w:pPr>
        <w:pStyle w:val="ListParagraph"/>
        <w:numPr>
          <w:ilvl w:val="0"/>
          <w:numId w:val="73"/>
        </w:numPr>
        <w:spacing w:after="0" w:line="240" w:lineRule="auto"/>
        <w:rPr>
          <w:rFonts w:cs="Times New Roman"/>
          <w:sz w:val="24"/>
          <w:szCs w:val="24"/>
        </w:rPr>
      </w:pPr>
      <w:r w:rsidRPr="00007860">
        <w:rPr>
          <w:rFonts w:cs="Times New Roman"/>
          <w:sz w:val="24"/>
          <w:szCs w:val="24"/>
        </w:rPr>
        <w:t xml:space="preserve">Completion </w:t>
      </w:r>
      <w:r w:rsidR="005E4A0A" w:rsidRPr="00007860">
        <w:rPr>
          <w:rFonts w:cs="Times New Roman"/>
          <w:sz w:val="24"/>
          <w:szCs w:val="24"/>
        </w:rPr>
        <w:t>management s</w:t>
      </w:r>
      <w:r w:rsidRPr="00007860">
        <w:rPr>
          <w:rFonts w:cs="Times New Roman"/>
          <w:sz w:val="24"/>
          <w:szCs w:val="24"/>
        </w:rPr>
        <w:t>ystem: Allow remote field data collection and consolidated documentation</w:t>
      </w:r>
      <w:r w:rsidR="005E4A0A" w:rsidRPr="00007860">
        <w:rPr>
          <w:rFonts w:cs="Times New Roman"/>
          <w:sz w:val="24"/>
          <w:szCs w:val="24"/>
        </w:rPr>
        <w:t xml:space="preserve"> to r</w:t>
      </w:r>
      <w:r w:rsidRPr="00007860">
        <w:rPr>
          <w:rFonts w:cs="Times New Roman"/>
          <w:sz w:val="24"/>
          <w:szCs w:val="24"/>
        </w:rPr>
        <w:t>educ</w:t>
      </w:r>
      <w:r w:rsidR="005E4A0A" w:rsidRPr="00007860">
        <w:rPr>
          <w:rFonts w:cs="Times New Roman"/>
          <w:sz w:val="24"/>
          <w:szCs w:val="24"/>
        </w:rPr>
        <w:t>e</w:t>
      </w:r>
      <w:r w:rsidRPr="00007860">
        <w:rPr>
          <w:rFonts w:cs="Times New Roman"/>
          <w:sz w:val="24"/>
          <w:szCs w:val="24"/>
        </w:rPr>
        <w:t xml:space="preserve"> errors</w:t>
      </w:r>
      <w:r w:rsidR="005E4A0A" w:rsidRPr="00007860">
        <w:rPr>
          <w:rFonts w:cs="Times New Roman"/>
          <w:sz w:val="24"/>
          <w:szCs w:val="24"/>
        </w:rPr>
        <w:t xml:space="preserve"> and</w:t>
      </w:r>
      <w:r w:rsidRPr="00007860">
        <w:rPr>
          <w:rFonts w:cs="Times New Roman"/>
          <w:sz w:val="24"/>
          <w:szCs w:val="24"/>
        </w:rPr>
        <w:t xml:space="preserve"> costs and improv</w:t>
      </w:r>
      <w:r w:rsidR="005E4A0A" w:rsidRPr="00007860">
        <w:rPr>
          <w:rFonts w:cs="Times New Roman"/>
          <w:sz w:val="24"/>
          <w:szCs w:val="24"/>
        </w:rPr>
        <w:t>e</w:t>
      </w:r>
      <w:r w:rsidRPr="00007860">
        <w:rPr>
          <w:rFonts w:cs="Times New Roman"/>
          <w:sz w:val="24"/>
          <w:szCs w:val="24"/>
        </w:rPr>
        <w:t xml:space="preserve"> project handover efficiency.</w:t>
      </w:r>
    </w:p>
    <w:p w14:paraId="20D2EFCE" w14:textId="77777777" w:rsidR="005C1FB9" w:rsidRPr="00007860" w:rsidRDefault="005C1FB9" w:rsidP="00E811CB">
      <w:pPr>
        <w:pStyle w:val="ListParagraph"/>
        <w:spacing w:after="0" w:line="240" w:lineRule="auto"/>
        <w:rPr>
          <w:rFonts w:cs="Times New Roman"/>
          <w:sz w:val="24"/>
          <w:szCs w:val="24"/>
        </w:rPr>
      </w:pPr>
    </w:p>
    <w:p w14:paraId="00970770" w14:textId="77777777" w:rsidR="005C1FB9" w:rsidRPr="00007860" w:rsidRDefault="005C1FB9" w:rsidP="00E811CB">
      <w:pPr>
        <w:pStyle w:val="Heading2"/>
        <w:spacing w:before="0" w:after="0" w:line="240" w:lineRule="auto"/>
        <w:rPr>
          <w:color w:val="auto"/>
        </w:rPr>
      </w:pPr>
      <w:r w:rsidRPr="00007860">
        <w:rPr>
          <w:color w:val="auto"/>
        </w:rPr>
        <w:t>(6) S</w:t>
      </w:r>
      <w:r w:rsidR="00C654B8" w:rsidRPr="00007860">
        <w:rPr>
          <w:color w:val="auto"/>
        </w:rPr>
        <w:t xml:space="preserve">eek out lessons learned from past CSU failures and share these broadly among project and CSU managers. </w:t>
      </w:r>
    </w:p>
    <w:p w14:paraId="12EF6D2D" w14:textId="245C362C" w:rsidR="00CB4D3D" w:rsidRPr="00007860" w:rsidRDefault="00CB4D3D" w:rsidP="00E811CB">
      <w:pPr>
        <w:pStyle w:val="Heading2"/>
        <w:spacing w:before="0" w:after="0" w:line="240" w:lineRule="auto"/>
        <w:ind w:firstLine="360"/>
        <w:rPr>
          <w:color w:val="auto"/>
        </w:rPr>
      </w:pPr>
      <w:r w:rsidRPr="00007860">
        <w:rPr>
          <w:color w:val="auto"/>
        </w:rPr>
        <w:t>(Project Phase:</w:t>
      </w:r>
      <w:r w:rsidR="00425510" w:rsidRPr="00007860">
        <w:rPr>
          <w:color w:val="auto"/>
        </w:rPr>
        <w:t xml:space="preserve"> </w:t>
      </w:r>
      <w:r w:rsidR="00681393" w:rsidRPr="00007860">
        <w:rPr>
          <w:color w:val="auto"/>
        </w:rPr>
        <w:t>Prefeasibility</w:t>
      </w:r>
      <w:r w:rsidR="00425510" w:rsidRPr="00007860">
        <w:rPr>
          <w:color w:val="auto"/>
        </w:rPr>
        <w:t xml:space="preserve"> through Construction</w:t>
      </w:r>
      <w:r w:rsidRPr="00007860">
        <w:rPr>
          <w:color w:val="auto"/>
        </w:rPr>
        <w:t>)</w:t>
      </w:r>
    </w:p>
    <w:p w14:paraId="6656B26F" w14:textId="3BA6B873" w:rsidR="008B097B" w:rsidRPr="00007860" w:rsidRDefault="008B097B" w:rsidP="00E811CB">
      <w:pPr>
        <w:pStyle w:val="ListParagraph"/>
        <w:numPr>
          <w:ilvl w:val="0"/>
          <w:numId w:val="52"/>
        </w:numPr>
        <w:spacing w:after="0" w:line="240" w:lineRule="auto"/>
        <w:rPr>
          <w:rFonts w:cs="Times New Roman"/>
          <w:sz w:val="24"/>
          <w:szCs w:val="24"/>
        </w:rPr>
      </w:pPr>
      <w:r w:rsidRPr="00007860">
        <w:rPr>
          <w:rFonts w:cs="Times New Roman"/>
          <w:sz w:val="24"/>
          <w:szCs w:val="24"/>
        </w:rPr>
        <w:t xml:space="preserve">Review </w:t>
      </w:r>
      <w:hyperlink r:id="rId14" w:history="1">
        <w:r w:rsidRPr="00D41C34">
          <w:rPr>
            <w:rStyle w:val="Hyperlink"/>
            <w:rFonts w:cs="Times New Roman"/>
            <w:sz w:val="24"/>
            <w:szCs w:val="24"/>
          </w:rPr>
          <w:t>IR312-2</w:t>
        </w:r>
      </w:hyperlink>
      <w:r w:rsidRPr="00007860">
        <w:rPr>
          <w:rFonts w:cs="Times New Roman"/>
          <w:sz w:val="24"/>
          <w:szCs w:val="24"/>
        </w:rPr>
        <w:t xml:space="preserve"> to identify key takeaways from mini-case studies of past CSU failures.</w:t>
      </w:r>
    </w:p>
    <w:p w14:paraId="2708323B" w14:textId="47052C7D" w:rsidR="008B097B" w:rsidRPr="00007860" w:rsidRDefault="008B097B" w:rsidP="00E811CB">
      <w:pPr>
        <w:pStyle w:val="ListParagraph"/>
        <w:numPr>
          <w:ilvl w:val="0"/>
          <w:numId w:val="52"/>
        </w:numPr>
        <w:spacing w:after="0" w:line="240" w:lineRule="auto"/>
        <w:rPr>
          <w:rFonts w:cs="Times New Roman"/>
          <w:sz w:val="24"/>
          <w:szCs w:val="24"/>
        </w:rPr>
      </w:pPr>
      <w:r w:rsidRPr="00007860">
        <w:rPr>
          <w:rFonts w:cs="Times New Roman"/>
          <w:sz w:val="24"/>
          <w:szCs w:val="24"/>
        </w:rPr>
        <w:t xml:space="preserve">Conduct interviews with previous CSU teams to gather insights </w:t>
      </w:r>
      <w:r w:rsidR="005C1FB9" w:rsidRPr="00007860">
        <w:rPr>
          <w:rFonts w:cs="Times New Roman"/>
          <w:sz w:val="24"/>
          <w:szCs w:val="24"/>
        </w:rPr>
        <w:t>into failure and errors</w:t>
      </w:r>
      <w:r w:rsidRPr="00007860">
        <w:rPr>
          <w:rFonts w:cs="Times New Roman"/>
          <w:sz w:val="24"/>
          <w:szCs w:val="24"/>
        </w:rPr>
        <w:t xml:space="preserve"> and </w:t>
      </w:r>
      <w:r w:rsidR="005B6659" w:rsidRPr="00007860">
        <w:rPr>
          <w:rFonts w:cs="Times New Roman"/>
          <w:sz w:val="24"/>
          <w:szCs w:val="24"/>
        </w:rPr>
        <w:t xml:space="preserve">determine </w:t>
      </w:r>
      <w:r w:rsidR="005C1FB9" w:rsidRPr="00007860">
        <w:rPr>
          <w:rFonts w:cs="Times New Roman"/>
          <w:sz w:val="24"/>
          <w:szCs w:val="24"/>
        </w:rPr>
        <w:t>ways to improve the process</w:t>
      </w:r>
      <w:r w:rsidRPr="00007860">
        <w:rPr>
          <w:rFonts w:cs="Times New Roman"/>
          <w:sz w:val="24"/>
          <w:szCs w:val="24"/>
        </w:rPr>
        <w:t>.</w:t>
      </w:r>
    </w:p>
    <w:p w14:paraId="007BB61D" w14:textId="1879B799" w:rsidR="008B097B" w:rsidRPr="00007860" w:rsidRDefault="008B097B" w:rsidP="00E811CB">
      <w:pPr>
        <w:pStyle w:val="ListParagraph"/>
        <w:numPr>
          <w:ilvl w:val="0"/>
          <w:numId w:val="52"/>
        </w:numPr>
        <w:spacing w:after="0" w:line="240" w:lineRule="auto"/>
        <w:rPr>
          <w:rFonts w:cs="Times New Roman"/>
          <w:sz w:val="24"/>
          <w:szCs w:val="24"/>
        </w:rPr>
      </w:pPr>
      <w:r w:rsidRPr="00007860">
        <w:rPr>
          <w:rFonts w:cs="Times New Roman"/>
          <w:sz w:val="24"/>
          <w:szCs w:val="24"/>
        </w:rPr>
        <w:t>Analyze industry reports and research papers on common causes of CSU delays or failures.</w:t>
      </w:r>
    </w:p>
    <w:p w14:paraId="25061E40" w14:textId="0A01FEDB" w:rsidR="008B097B" w:rsidRPr="00007860" w:rsidRDefault="008B097B" w:rsidP="00E811CB">
      <w:pPr>
        <w:pStyle w:val="ListParagraph"/>
        <w:numPr>
          <w:ilvl w:val="0"/>
          <w:numId w:val="52"/>
        </w:numPr>
        <w:spacing w:after="0" w:line="240" w:lineRule="auto"/>
        <w:rPr>
          <w:rFonts w:cs="Times New Roman"/>
          <w:sz w:val="24"/>
          <w:szCs w:val="24"/>
        </w:rPr>
      </w:pPr>
      <w:r w:rsidRPr="00007860">
        <w:rPr>
          <w:rFonts w:cs="Times New Roman"/>
          <w:sz w:val="24"/>
          <w:szCs w:val="24"/>
        </w:rPr>
        <w:t xml:space="preserve">Develop a </w:t>
      </w:r>
      <w:proofErr w:type="gramStart"/>
      <w:r w:rsidRPr="00007860">
        <w:rPr>
          <w:rFonts w:cs="Times New Roman"/>
          <w:sz w:val="24"/>
          <w:szCs w:val="24"/>
        </w:rPr>
        <w:t>lessons</w:t>
      </w:r>
      <w:proofErr w:type="gramEnd"/>
      <w:r w:rsidRPr="00007860">
        <w:rPr>
          <w:rFonts w:cs="Times New Roman"/>
          <w:sz w:val="24"/>
          <w:szCs w:val="24"/>
        </w:rPr>
        <w:t xml:space="preserve"> learned database to store and share best practices, pitfalls, and </w:t>
      </w:r>
      <w:r w:rsidR="00C8123D" w:rsidRPr="00007860">
        <w:rPr>
          <w:rFonts w:cs="Times New Roman"/>
          <w:sz w:val="24"/>
          <w:szCs w:val="24"/>
        </w:rPr>
        <w:t>CSFs</w:t>
      </w:r>
      <w:r w:rsidRPr="00007860">
        <w:rPr>
          <w:rFonts w:cs="Times New Roman"/>
          <w:sz w:val="24"/>
          <w:szCs w:val="24"/>
        </w:rPr>
        <w:t xml:space="preserve"> for future projects.</w:t>
      </w:r>
    </w:p>
    <w:p w14:paraId="74F0A0D3" w14:textId="541A0876" w:rsidR="008B097B" w:rsidRPr="00007860" w:rsidRDefault="008B097B" w:rsidP="00E811CB">
      <w:pPr>
        <w:pStyle w:val="ListParagraph"/>
        <w:numPr>
          <w:ilvl w:val="0"/>
          <w:numId w:val="52"/>
        </w:numPr>
        <w:spacing w:after="0" w:line="240" w:lineRule="auto"/>
        <w:rPr>
          <w:rFonts w:cs="Times New Roman"/>
          <w:sz w:val="24"/>
          <w:szCs w:val="24"/>
        </w:rPr>
      </w:pPr>
      <w:r w:rsidRPr="00007860">
        <w:rPr>
          <w:rFonts w:cs="Times New Roman"/>
          <w:sz w:val="24"/>
          <w:szCs w:val="24"/>
        </w:rPr>
        <w:t>Organize workshops or training sessions to disseminate the gathered knowledge among project managers, CSU staff, and other stakeholders.</w:t>
      </w:r>
    </w:p>
    <w:p w14:paraId="11D390CC" w14:textId="77777777" w:rsidR="00C8123D" w:rsidRPr="00007860" w:rsidRDefault="00C8123D" w:rsidP="00E811CB">
      <w:pPr>
        <w:pStyle w:val="ListParagraph"/>
        <w:spacing w:after="0" w:line="240" w:lineRule="auto"/>
        <w:rPr>
          <w:rFonts w:cs="Times New Roman"/>
          <w:sz w:val="24"/>
          <w:szCs w:val="24"/>
        </w:rPr>
      </w:pPr>
    </w:p>
    <w:p w14:paraId="2448BDC8" w14:textId="76FCF0A2" w:rsidR="00C8123D" w:rsidRPr="00007860" w:rsidRDefault="00C8123D" w:rsidP="00E811CB">
      <w:pPr>
        <w:pStyle w:val="Heading2"/>
        <w:spacing w:before="0" w:after="0" w:line="240" w:lineRule="auto"/>
        <w:rPr>
          <w:color w:val="auto"/>
        </w:rPr>
      </w:pPr>
      <w:r w:rsidRPr="00007860">
        <w:rPr>
          <w:color w:val="auto"/>
        </w:rPr>
        <w:t>(7) B</w:t>
      </w:r>
      <w:r w:rsidR="002776DF" w:rsidRPr="00007860">
        <w:rPr>
          <w:color w:val="auto"/>
        </w:rPr>
        <w:t xml:space="preserve">ecome aware of and exploit the full suite of </w:t>
      </w:r>
      <w:r w:rsidRPr="00007860">
        <w:rPr>
          <w:color w:val="auto"/>
        </w:rPr>
        <w:t>knowledge</w:t>
      </w:r>
      <w:r w:rsidR="002776DF" w:rsidRPr="00007860">
        <w:rPr>
          <w:color w:val="auto"/>
        </w:rPr>
        <w:t xml:space="preserve"> and implementation guidance provided in </w:t>
      </w:r>
      <w:hyperlink r:id="rId15" w:history="1">
        <w:r w:rsidR="002776DF" w:rsidRPr="0011543F">
          <w:rPr>
            <w:rStyle w:val="Hyperlink"/>
          </w:rPr>
          <w:t>IR312-2</w:t>
        </w:r>
      </w:hyperlink>
      <w:r w:rsidR="00F10C9D" w:rsidRPr="00007860">
        <w:rPr>
          <w:color w:val="auto"/>
        </w:rPr>
        <w:t xml:space="preserve">, including </w:t>
      </w:r>
      <w:r w:rsidR="005B6659" w:rsidRPr="00007860">
        <w:rPr>
          <w:color w:val="auto"/>
        </w:rPr>
        <w:t xml:space="preserve">the </w:t>
      </w:r>
      <w:r w:rsidR="00F10C9D" w:rsidRPr="00007860">
        <w:rPr>
          <w:color w:val="auto"/>
        </w:rPr>
        <w:t>16 CSFs.</w:t>
      </w:r>
      <w:r w:rsidR="002776DF" w:rsidRPr="00007860">
        <w:rPr>
          <w:color w:val="auto"/>
        </w:rPr>
        <w:t xml:space="preserve"> </w:t>
      </w:r>
    </w:p>
    <w:p w14:paraId="5B433F64" w14:textId="3C3A512B" w:rsidR="00CB4D3D" w:rsidRPr="00007860" w:rsidRDefault="00CB4D3D" w:rsidP="00E811CB">
      <w:pPr>
        <w:pStyle w:val="Heading2"/>
        <w:spacing w:before="0" w:after="0" w:line="240" w:lineRule="auto"/>
        <w:ind w:firstLine="360"/>
        <w:rPr>
          <w:color w:val="auto"/>
        </w:rPr>
      </w:pPr>
      <w:r w:rsidRPr="00007860">
        <w:rPr>
          <w:color w:val="auto"/>
        </w:rPr>
        <w:t>(Project Phase:</w:t>
      </w:r>
      <w:r w:rsidR="00425510" w:rsidRPr="00007860">
        <w:rPr>
          <w:color w:val="auto"/>
        </w:rPr>
        <w:t xml:space="preserve"> </w:t>
      </w:r>
      <w:r w:rsidR="00681393" w:rsidRPr="00007860">
        <w:rPr>
          <w:color w:val="auto"/>
        </w:rPr>
        <w:t>Prefeasibility</w:t>
      </w:r>
      <w:r w:rsidR="00425510" w:rsidRPr="00007860">
        <w:rPr>
          <w:color w:val="auto"/>
        </w:rPr>
        <w:t xml:space="preserve"> through Construction</w:t>
      </w:r>
      <w:r w:rsidRPr="00007860">
        <w:rPr>
          <w:color w:val="auto"/>
        </w:rPr>
        <w:t>)</w:t>
      </w:r>
    </w:p>
    <w:p w14:paraId="252069B9" w14:textId="477074AE" w:rsidR="00A709F0" w:rsidRPr="00007860" w:rsidRDefault="00A709F0" w:rsidP="00E811CB">
      <w:pPr>
        <w:pStyle w:val="ListParagraph"/>
        <w:numPr>
          <w:ilvl w:val="0"/>
          <w:numId w:val="53"/>
        </w:numPr>
        <w:spacing w:after="0" w:line="240" w:lineRule="auto"/>
        <w:rPr>
          <w:rFonts w:cs="Times New Roman"/>
          <w:sz w:val="24"/>
          <w:szCs w:val="24"/>
        </w:rPr>
      </w:pPr>
      <w:r w:rsidRPr="00007860">
        <w:rPr>
          <w:rFonts w:cs="Times New Roman"/>
          <w:sz w:val="24"/>
          <w:szCs w:val="24"/>
        </w:rPr>
        <w:t xml:space="preserve">Review </w:t>
      </w:r>
      <w:hyperlink r:id="rId16" w:history="1">
        <w:r w:rsidRPr="0011543F">
          <w:rPr>
            <w:rStyle w:val="Hyperlink"/>
            <w:rFonts w:cs="Times New Roman"/>
            <w:sz w:val="24"/>
            <w:szCs w:val="24"/>
          </w:rPr>
          <w:t>IR312-2</w:t>
        </w:r>
      </w:hyperlink>
      <w:r w:rsidRPr="00007860">
        <w:rPr>
          <w:rFonts w:cs="Times New Roman"/>
          <w:sz w:val="24"/>
          <w:szCs w:val="24"/>
        </w:rPr>
        <w:t xml:space="preserve"> to gain insights into commissioning and </w:t>
      </w:r>
      <w:r w:rsidR="00681393" w:rsidRPr="00007860">
        <w:rPr>
          <w:rFonts w:cs="Times New Roman"/>
          <w:sz w:val="24"/>
          <w:szCs w:val="24"/>
        </w:rPr>
        <w:t>start-up</w:t>
      </w:r>
      <w:r w:rsidRPr="00007860">
        <w:rPr>
          <w:rFonts w:cs="Times New Roman"/>
          <w:sz w:val="24"/>
          <w:szCs w:val="24"/>
        </w:rPr>
        <w:t xml:space="preserve"> best practices.</w:t>
      </w:r>
    </w:p>
    <w:p w14:paraId="678492BB" w14:textId="08181A65" w:rsidR="00A709F0" w:rsidRPr="00007860" w:rsidRDefault="00C8123D" w:rsidP="00E811CB">
      <w:pPr>
        <w:pStyle w:val="ListParagraph"/>
        <w:numPr>
          <w:ilvl w:val="0"/>
          <w:numId w:val="53"/>
        </w:numPr>
        <w:spacing w:after="0" w:line="240" w:lineRule="auto"/>
        <w:rPr>
          <w:rFonts w:cs="Times New Roman"/>
          <w:sz w:val="24"/>
          <w:szCs w:val="24"/>
        </w:rPr>
      </w:pPr>
      <w:r w:rsidRPr="00007860">
        <w:rPr>
          <w:rFonts w:cs="Times New Roman"/>
          <w:sz w:val="24"/>
          <w:szCs w:val="24"/>
        </w:rPr>
        <w:t>Become familiar</w:t>
      </w:r>
      <w:r w:rsidR="00A709F0" w:rsidRPr="00007860">
        <w:rPr>
          <w:rFonts w:cs="Times New Roman"/>
          <w:sz w:val="24"/>
          <w:szCs w:val="24"/>
        </w:rPr>
        <w:t xml:space="preserve"> with the 16 </w:t>
      </w:r>
      <w:r w:rsidRPr="00007860">
        <w:rPr>
          <w:rFonts w:cs="Times New Roman"/>
          <w:sz w:val="24"/>
          <w:szCs w:val="24"/>
        </w:rPr>
        <w:t>CSFs</w:t>
      </w:r>
      <w:r w:rsidR="00A709F0" w:rsidRPr="00007860">
        <w:rPr>
          <w:rFonts w:cs="Times New Roman"/>
          <w:sz w:val="24"/>
          <w:szCs w:val="24"/>
        </w:rPr>
        <w:t xml:space="preserve"> </w:t>
      </w:r>
      <w:r w:rsidR="00230774" w:rsidRPr="00007860">
        <w:rPr>
          <w:rFonts w:cs="Times New Roman"/>
          <w:sz w:val="24"/>
          <w:szCs w:val="24"/>
        </w:rPr>
        <w:t xml:space="preserve">(see </w:t>
      </w:r>
      <w:r w:rsidR="00BE4350" w:rsidRPr="00007860">
        <w:rPr>
          <w:rFonts w:cs="Times New Roman"/>
          <w:sz w:val="24"/>
          <w:szCs w:val="24"/>
        </w:rPr>
        <w:t xml:space="preserve">the list </w:t>
      </w:r>
      <w:r w:rsidR="00230774" w:rsidRPr="00007860">
        <w:rPr>
          <w:rFonts w:cs="Times New Roman"/>
          <w:sz w:val="24"/>
          <w:szCs w:val="24"/>
        </w:rPr>
        <w:t xml:space="preserve">below) </w:t>
      </w:r>
      <w:r w:rsidR="00A709F0" w:rsidRPr="00007860">
        <w:rPr>
          <w:rFonts w:cs="Times New Roman"/>
          <w:sz w:val="24"/>
          <w:szCs w:val="24"/>
        </w:rPr>
        <w:t>identified by RT</w:t>
      </w:r>
      <w:r w:rsidR="001550D2">
        <w:rPr>
          <w:rFonts w:cs="Times New Roman"/>
          <w:sz w:val="24"/>
          <w:szCs w:val="24"/>
        </w:rPr>
        <w:t>-</w:t>
      </w:r>
      <w:r w:rsidR="00A709F0" w:rsidRPr="00007860">
        <w:rPr>
          <w:rFonts w:cs="Times New Roman"/>
          <w:sz w:val="24"/>
          <w:szCs w:val="24"/>
        </w:rPr>
        <w:t>312 for successful CSU planning.</w:t>
      </w:r>
    </w:p>
    <w:p w14:paraId="63FDF66F" w14:textId="269BE12D" w:rsidR="00A709F0" w:rsidRPr="00007860" w:rsidRDefault="00A709F0" w:rsidP="00E811CB">
      <w:pPr>
        <w:pStyle w:val="ListParagraph"/>
        <w:numPr>
          <w:ilvl w:val="0"/>
          <w:numId w:val="53"/>
        </w:numPr>
        <w:spacing w:after="0" w:line="240" w:lineRule="auto"/>
        <w:rPr>
          <w:rFonts w:cs="Times New Roman"/>
          <w:sz w:val="24"/>
          <w:szCs w:val="24"/>
        </w:rPr>
      </w:pPr>
      <w:r w:rsidRPr="00007860">
        <w:rPr>
          <w:rFonts w:cs="Times New Roman"/>
          <w:sz w:val="24"/>
          <w:szCs w:val="24"/>
        </w:rPr>
        <w:t xml:space="preserve">Study the case studies provided in </w:t>
      </w:r>
      <w:hyperlink r:id="rId17" w:history="1">
        <w:r w:rsidRPr="0011543F">
          <w:rPr>
            <w:rStyle w:val="Hyperlink"/>
            <w:rFonts w:cs="Times New Roman"/>
            <w:sz w:val="24"/>
            <w:szCs w:val="24"/>
          </w:rPr>
          <w:t>IR312-2</w:t>
        </w:r>
      </w:hyperlink>
      <w:r w:rsidRPr="00007860">
        <w:rPr>
          <w:rFonts w:cs="Times New Roman"/>
          <w:sz w:val="24"/>
          <w:szCs w:val="24"/>
        </w:rPr>
        <w:t xml:space="preserve"> to learn from past failures and successes in CSU projects.</w:t>
      </w:r>
    </w:p>
    <w:p w14:paraId="20E3ECBF" w14:textId="62151F08" w:rsidR="00A709F0" w:rsidRPr="00007860" w:rsidRDefault="00A709F0" w:rsidP="00E811CB">
      <w:pPr>
        <w:pStyle w:val="ListParagraph"/>
        <w:numPr>
          <w:ilvl w:val="0"/>
          <w:numId w:val="53"/>
        </w:numPr>
        <w:spacing w:after="0" w:line="240" w:lineRule="auto"/>
        <w:rPr>
          <w:rFonts w:cs="Times New Roman"/>
          <w:sz w:val="24"/>
          <w:szCs w:val="24"/>
        </w:rPr>
      </w:pPr>
      <w:r w:rsidRPr="00007860">
        <w:rPr>
          <w:rFonts w:cs="Times New Roman"/>
          <w:sz w:val="24"/>
          <w:szCs w:val="24"/>
        </w:rPr>
        <w:t xml:space="preserve">Explore the implementation guidance offered in </w:t>
      </w:r>
      <w:hyperlink r:id="rId18" w:history="1">
        <w:r w:rsidRPr="0011543F">
          <w:rPr>
            <w:rStyle w:val="Hyperlink"/>
            <w:rFonts w:cs="Times New Roman"/>
            <w:sz w:val="24"/>
            <w:szCs w:val="24"/>
          </w:rPr>
          <w:t>IR312-2</w:t>
        </w:r>
      </w:hyperlink>
      <w:r w:rsidRPr="00007860">
        <w:rPr>
          <w:rFonts w:cs="Times New Roman"/>
          <w:sz w:val="24"/>
          <w:szCs w:val="24"/>
        </w:rPr>
        <w:t xml:space="preserve">, </w:t>
      </w:r>
      <w:r w:rsidR="00C8123D" w:rsidRPr="00007860">
        <w:rPr>
          <w:rFonts w:cs="Times New Roman"/>
          <w:sz w:val="24"/>
          <w:szCs w:val="24"/>
        </w:rPr>
        <w:t xml:space="preserve">which </w:t>
      </w:r>
      <w:r w:rsidRPr="00007860">
        <w:rPr>
          <w:rFonts w:cs="Times New Roman"/>
          <w:sz w:val="24"/>
          <w:szCs w:val="24"/>
        </w:rPr>
        <w:t>includ</w:t>
      </w:r>
      <w:r w:rsidR="00C8123D" w:rsidRPr="00007860">
        <w:rPr>
          <w:rFonts w:cs="Times New Roman"/>
          <w:sz w:val="24"/>
          <w:szCs w:val="24"/>
        </w:rPr>
        <w:t>es</w:t>
      </w:r>
      <w:r w:rsidRPr="00007860">
        <w:rPr>
          <w:rFonts w:cs="Times New Roman"/>
          <w:sz w:val="24"/>
          <w:szCs w:val="24"/>
        </w:rPr>
        <w:t xml:space="preserve"> tools and checklists, to enhance </w:t>
      </w:r>
      <w:r w:rsidR="00C8123D" w:rsidRPr="00007860">
        <w:rPr>
          <w:rFonts w:cs="Times New Roman"/>
          <w:sz w:val="24"/>
          <w:szCs w:val="24"/>
        </w:rPr>
        <w:t>the</w:t>
      </w:r>
      <w:r w:rsidRPr="00007860">
        <w:rPr>
          <w:rFonts w:cs="Times New Roman"/>
          <w:sz w:val="24"/>
          <w:szCs w:val="24"/>
        </w:rPr>
        <w:t xml:space="preserve"> project's chance of success.</w:t>
      </w:r>
    </w:p>
    <w:p w14:paraId="4AE56042" w14:textId="3715D929" w:rsidR="00A709F0" w:rsidRPr="00007860" w:rsidRDefault="00A709F0" w:rsidP="00E811CB">
      <w:pPr>
        <w:pStyle w:val="ListParagraph"/>
        <w:numPr>
          <w:ilvl w:val="0"/>
          <w:numId w:val="53"/>
        </w:numPr>
        <w:spacing w:after="0" w:line="240" w:lineRule="auto"/>
        <w:rPr>
          <w:rFonts w:cs="Times New Roman"/>
          <w:sz w:val="24"/>
          <w:szCs w:val="24"/>
        </w:rPr>
      </w:pPr>
      <w:r w:rsidRPr="00007860">
        <w:rPr>
          <w:rFonts w:cs="Times New Roman"/>
          <w:sz w:val="24"/>
          <w:szCs w:val="24"/>
        </w:rPr>
        <w:t xml:space="preserve">Utilize the information and resources provided in </w:t>
      </w:r>
      <w:hyperlink r:id="rId19" w:history="1">
        <w:r w:rsidRPr="0011543F">
          <w:rPr>
            <w:rStyle w:val="Hyperlink"/>
            <w:rFonts w:cs="Times New Roman"/>
            <w:sz w:val="24"/>
            <w:szCs w:val="24"/>
          </w:rPr>
          <w:t>IR312-2</w:t>
        </w:r>
      </w:hyperlink>
      <w:r w:rsidRPr="00007860">
        <w:rPr>
          <w:rFonts w:cs="Times New Roman"/>
          <w:sz w:val="24"/>
          <w:szCs w:val="24"/>
        </w:rPr>
        <w:t xml:space="preserve"> to develop a comprehensive </w:t>
      </w:r>
      <w:r w:rsidR="00C8123D" w:rsidRPr="00007860">
        <w:rPr>
          <w:rFonts w:cs="Times New Roman"/>
          <w:sz w:val="24"/>
          <w:szCs w:val="24"/>
        </w:rPr>
        <w:t>CSU</w:t>
      </w:r>
      <w:r w:rsidRPr="00007860">
        <w:rPr>
          <w:rFonts w:cs="Times New Roman"/>
          <w:sz w:val="24"/>
          <w:szCs w:val="24"/>
        </w:rPr>
        <w:t xml:space="preserve"> plan for </w:t>
      </w:r>
      <w:r w:rsidR="00C8123D" w:rsidRPr="00007860">
        <w:rPr>
          <w:rFonts w:cs="Times New Roman"/>
          <w:sz w:val="24"/>
          <w:szCs w:val="24"/>
        </w:rPr>
        <w:t>the</w:t>
      </w:r>
      <w:r w:rsidRPr="00007860">
        <w:rPr>
          <w:rFonts w:cs="Times New Roman"/>
          <w:sz w:val="24"/>
          <w:szCs w:val="24"/>
        </w:rPr>
        <w:t xml:space="preserve"> project.</w:t>
      </w:r>
    </w:p>
    <w:p w14:paraId="011E2D54" w14:textId="77777777" w:rsidR="00C8123D" w:rsidRPr="00007860" w:rsidRDefault="00C8123D" w:rsidP="00E811CB">
      <w:pPr>
        <w:spacing w:after="0" w:line="240" w:lineRule="auto"/>
        <w:ind w:left="360"/>
        <w:rPr>
          <w:rFonts w:cs="Times New Roman"/>
          <w:sz w:val="24"/>
          <w:szCs w:val="24"/>
        </w:rPr>
      </w:pPr>
    </w:p>
    <w:p w14:paraId="48211A60" w14:textId="1E8A3C17" w:rsidR="00C8123D" w:rsidRPr="00007860" w:rsidRDefault="00230774" w:rsidP="00E811CB">
      <w:pPr>
        <w:pStyle w:val="Heading2"/>
        <w:spacing w:before="0" w:after="0" w:line="240" w:lineRule="auto"/>
        <w:ind w:firstLine="360"/>
        <w:rPr>
          <w:color w:val="auto"/>
        </w:rPr>
      </w:pPr>
      <w:r w:rsidRPr="00007860">
        <w:rPr>
          <w:color w:val="auto"/>
        </w:rPr>
        <w:t>CSF 1</w:t>
      </w:r>
      <w:r w:rsidR="0055434C" w:rsidRPr="00007860">
        <w:rPr>
          <w:color w:val="auto"/>
        </w:rPr>
        <w:t>.</w:t>
      </w:r>
      <w:r w:rsidRPr="00007860">
        <w:rPr>
          <w:color w:val="auto"/>
        </w:rPr>
        <w:t xml:space="preserve"> </w:t>
      </w:r>
      <w:r w:rsidR="00C8123D" w:rsidRPr="00007860">
        <w:rPr>
          <w:color w:val="auto"/>
        </w:rPr>
        <w:t>C</w:t>
      </w:r>
      <w:r w:rsidR="008F2B50" w:rsidRPr="00007860">
        <w:rPr>
          <w:color w:val="auto"/>
        </w:rPr>
        <w:t xml:space="preserve">SU Value Recognition </w:t>
      </w:r>
    </w:p>
    <w:p w14:paraId="354AFD61" w14:textId="11F6E7A3" w:rsidR="00CB4D3D" w:rsidRPr="00007860" w:rsidRDefault="00CB4D3D" w:rsidP="00E811CB">
      <w:pPr>
        <w:pStyle w:val="Heading2"/>
        <w:spacing w:before="0" w:after="0" w:line="240" w:lineRule="auto"/>
        <w:ind w:left="360"/>
        <w:rPr>
          <w:color w:val="auto"/>
        </w:rPr>
      </w:pPr>
      <w:r w:rsidRPr="00007860">
        <w:rPr>
          <w:color w:val="auto"/>
        </w:rPr>
        <w:t xml:space="preserve">(Project Phase: </w:t>
      </w:r>
      <w:r w:rsidR="00681393" w:rsidRPr="00007860">
        <w:rPr>
          <w:color w:val="auto"/>
        </w:rPr>
        <w:t>Prefeasibility</w:t>
      </w:r>
      <w:r w:rsidRPr="00007860">
        <w:rPr>
          <w:color w:val="auto"/>
        </w:rPr>
        <w:t xml:space="preserve"> through </w:t>
      </w:r>
      <w:r w:rsidR="00E265DF" w:rsidRPr="00007860">
        <w:rPr>
          <w:color w:val="auto"/>
        </w:rPr>
        <w:t>Construction</w:t>
      </w:r>
      <w:r w:rsidRPr="00007860">
        <w:rPr>
          <w:color w:val="auto"/>
        </w:rPr>
        <w:t>)</w:t>
      </w:r>
    </w:p>
    <w:p w14:paraId="281C4D06" w14:textId="66ACEF1B" w:rsidR="00850AD4" w:rsidRPr="00007860" w:rsidRDefault="00850AD4" w:rsidP="00E811CB">
      <w:pPr>
        <w:pStyle w:val="ListParagraph"/>
        <w:numPr>
          <w:ilvl w:val="0"/>
          <w:numId w:val="54"/>
        </w:numPr>
        <w:spacing w:after="0" w:line="240" w:lineRule="auto"/>
        <w:rPr>
          <w:rFonts w:cs="Times New Roman"/>
          <w:sz w:val="24"/>
          <w:szCs w:val="24"/>
        </w:rPr>
      </w:pPr>
      <w:r w:rsidRPr="00007860">
        <w:rPr>
          <w:rFonts w:cs="Times New Roman"/>
          <w:sz w:val="24"/>
          <w:szCs w:val="24"/>
        </w:rPr>
        <w:t xml:space="preserve">Establish the business case (including </w:t>
      </w:r>
      <w:r w:rsidR="00230774" w:rsidRPr="00007860">
        <w:rPr>
          <w:rFonts w:cs="Times New Roman"/>
          <w:sz w:val="24"/>
          <w:szCs w:val="24"/>
        </w:rPr>
        <w:t xml:space="preserve">the </w:t>
      </w:r>
      <w:r w:rsidRPr="00007860">
        <w:rPr>
          <w:rFonts w:cs="Times New Roman"/>
          <w:sz w:val="24"/>
          <w:szCs w:val="24"/>
        </w:rPr>
        <w:t>CSU staffing plan) for effective CSU leadership.</w:t>
      </w:r>
    </w:p>
    <w:p w14:paraId="60C3A011" w14:textId="0F0B5843" w:rsidR="00850AD4" w:rsidRPr="00007860" w:rsidRDefault="00850AD4" w:rsidP="00E811CB">
      <w:pPr>
        <w:pStyle w:val="ListParagraph"/>
        <w:numPr>
          <w:ilvl w:val="0"/>
          <w:numId w:val="54"/>
        </w:numPr>
        <w:spacing w:after="0" w:line="240" w:lineRule="auto"/>
        <w:rPr>
          <w:rFonts w:cs="Times New Roman"/>
          <w:sz w:val="24"/>
          <w:szCs w:val="24"/>
        </w:rPr>
      </w:pPr>
      <w:r w:rsidRPr="00007860">
        <w:rPr>
          <w:rFonts w:cs="Times New Roman"/>
          <w:sz w:val="24"/>
          <w:szCs w:val="24"/>
        </w:rPr>
        <w:lastRenderedPageBreak/>
        <w:t xml:space="preserve">Recognize the value added from </w:t>
      </w:r>
      <w:r w:rsidR="00230774" w:rsidRPr="00007860">
        <w:rPr>
          <w:rFonts w:cs="Times New Roman"/>
          <w:sz w:val="24"/>
          <w:szCs w:val="24"/>
        </w:rPr>
        <w:t xml:space="preserve">a </w:t>
      </w:r>
      <w:r w:rsidRPr="00007860">
        <w:rPr>
          <w:rFonts w:cs="Times New Roman"/>
          <w:sz w:val="24"/>
          <w:szCs w:val="24"/>
        </w:rPr>
        <w:t>successful CSU (e.g., the value of one day of successful operations).</w:t>
      </w:r>
    </w:p>
    <w:p w14:paraId="0691F4D0" w14:textId="77777777" w:rsidR="00230774" w:rsidRPr="00007860" w:rsidRDefault="00850AD4" w:rsidP="00E811CB">
      <w:pPr>
        <w:pStyle w:val="ListParagraph"/>
        <w:numPr>
          <w:ilvl w:val="0"/>
          <w:numId w:val="54"/>
        </w:numPr>
        <w:spacing w:after="0" w:line="240" w:lineRule="auto"/>
        <w:rPr>
          <w:rFonts w:cs="Times New Roman"/>
          <w:sz w:val="24"/>
          <w:szCs w:val="24"/>
        </w:rPr>
      </w:pPr>
      <w:r w:rsidRPr="00007860">
        <w:rPr>
          <w:rFonts w:cs="Times New Roman"/>
          <w:sz w:val="24"/>
          <w:szCs w:val="24"/>
        </w:rPr>
        <w:t xml:space="preserve">Avoid being </w:t>
      </w:r>
      <w:r w:rsidR="00230774" w:rsidRPr="00007860">
        <w:rPr>
          <w:rFonts w:cs="Times New Roman"/>
          <w:sz w:val="24"/>
          <w:szCs w:val="24"/>
        </w:rPr>
        <w:t>‘</w:t>
      </w:r>
      <w:r w:rsidRPr="00007860">
        <w:rPr>
          <w:rFonts w:cs="Times New Roman"/>
          <w:sz w:val="24"/>
          <w:szCs w:val="24"/>
        </w:rPr>
        <w:t>dollar foolish</w:t>
      </w:r>
      <w:r w:rsidR="00230774" w:rsidRPr="00007860">
        <w:rPr>
          <w:rFonts w:cs="Times New Roman"/>
          <w:sz w:val="24"/>
          <w:szCs w:val="24"/>
        </w:rPr>
        <w:t>’. T</w:t>
      </w:r>
      <w:r w:rsidRPr="00007860">
        <w:rPr>
          <w:rFonts w:cs="Times New Roman"/>
          <w:sz w:val="24"/>
          <w:szCs w:val="24"/>
        </w:rPr>
        <w:t>he Owner and all contractors must buy into</w:t>
      </w:r>
      <w:r w:rsidR="00230774" w:rsidRPr="00007860">
        <w:rPr>
          <w:rFonts w:cs="Times New Roman"/>
          <w:sz w:val="24"/>
          <w:szCs w:val="24"/>
        </w:rPr>
        <w:t>,</w:t>
      </w:r>
      <w:r w:rsidRPr="00007860">
        <w:rPr>
          <w:rFonts w:cs="Times New Roman"/>
          <w:sz w:val="24"/>
          <w:szCs w:val="24"/>
        </w:rPr>
        <w:t xml:space="preserve"> and be aligned </w:t>
      </w:r>
      <w:r w:rsidR="00230774" w:rsidRPr="00007860">
        <w:rPr>
          <w:rFonts w:cs="Times New Roman"/>
          <w:sz w:val="24"/>
          <w:szCs w:val="24"/>
        </w:rPr>
        <w:t>with,</w:t>
      </w:r>
      <w:r w:rsidRPr="00007860">
        <w:rPr>
          <w:rFonts w:cs="Times New Roman"/>
          <w:sz w:val="24"/>
          <w:szCs w:val="24"/>
        </w:rPr>
        <w:t xml:space="preserve"> the economics of effective planning and the investment required.</w:t>
      </w:r>
    </w:p>
    <w:p w14:paraId="3390C096" w14:textId="17BE9CCC" w:rsidR="00CB4D3D" w:rsidRPr="00007860" w:rsidRDefault="00CB4D3D" w:rsidP="00E811CB">
      <w:pPr>
        <w:pStyle w:val="ListParagraph"/>
        <w:spacing w:after="0" w:line="240" w:lineRule="auto"/>
        <w:rPr>
          <w:rFonts w:cs="Times New Roman"/>
          <w:sz w:val="24"/>
          <w:szCs w:val="24"/>
        </w:rPr>
      </w:pPr>
      <w:r w:rsidRPr="00007860">
        <w:rPr>
          <w:rFonts w:cs="Times New Roman"/>
          <w:sz w:val="24"/>
          <w:szCs w:val="24"/>
        </w:rPr>
        <w:tab/>
      </w:r>
    </w:p>
    <w:p w14:paraId="3AB3602A" w14:textId="3E6DB850" w:rsidR="00230774" w:rsidRPr="00007860" w:rsidRDefault="00230774" w:rsidP="00E811CB">
      <w:pPr>
        <w:pStyle w:val="Heading2"/>
        <w:spacing w:before="0" w:after="0" w:line="240" w:lineRule="auto"/>
        <w:ind w:firstLine="360"/>
        <w:rPr>
          <w:color w:val="auto"/>
        </w:rPr>
      </w:pPr>
      <w:r w:rsidRPr="00007860">
        <w:rPr>
          <w:color w:val="auto"/>
        </w:rPr>
        <w:t>CSF 2</w:t>
      </w:r>
      <w:r w:rsidR="0055434C" w:rsidRPr="00007860">
        <w:rPr>
          <w:color w:val="auto"/>
        </w:rPr>
        <w:t>.</w:t>
      </w:r>
      <w:r w:rsidRPr="00007860">
        <w:rPr>
          <w:color w:val="auto"/>
        </w:rPr>
        <w:t xml:space="preserve"> C</w:t>
      </w:r>
      <w:r w:rsidR="00025091" w:rsidRPr="00007860">
        <w:rPr>
          <w:color w:val="auto"/>
        </w:rPr>
        <w:t xml:space="preserve">ritical Interfaces on Brownfield Projects </w:t>
      </w:r>
    </w:p>
    <w:p w14:paraId="0B2B3398" w14:textId="2D3A9002" w:rsidR="001B5CD9" w:rsidRPr="00007860" w:rsidRDefault="001B5CD9" w:rsidP="00E811CB">
      <w:pPr>
        <w:pStyle w:val="Heading2"/>
        <w:spacing w:before="0" w:after="0" w:line="240" w:lineRule="auto"/>
        <w:ind w:firstLine="360"/>
        <w:rPr>
          <w:color w:val="auto"/>
        </w:rPr>
      </w:pPr>
      <w:r w:rsidRPr="00007860">
        <w:rPr>
          <w:color w:val="auto"/>
        </w:rPr>
        <w:t xml:space="preserve">(Project Phase: Feasibility through </w:t>
      </w:r>
      <w:r w:rsidR="00123DB4" w:rsidRPr="00007860">
        <w:rPr>
          <w:color w:val="auto"/>
        </w:rPr>
        <w:t>Detailed Design and Procurement</w:t>
      </w:r>
      <w:r w:rsidRPr="00007860">
        <w:rPr>
          <w:color w:val="auto"/>
        </w:rPr>
        <w:t>)</w:t>
      </w:r>
    </w:p>
    <w:p w14:paraId="5C158D45" w14:textId="55044194" w:rsidR="00D65E42" w:rsidRPr="00007860" w:rsidRDefault="00D65E42" w:rsidP="00E811CB">
      <w:pPr>
        <w:pStyle w:val="ListParagraph"/>
        <w:numPr>
          <w:ilvl w:val="0"/>
          <w:numId w:val="55"/>
        </w:numPr>
        <w:spacing w:after="0" w:line="240" w:lineRule="auto"/>
        <w:rPr>
          <w:rFonts w:cs="Times New Roman"/>
          <w:sz w:val="24"/>
          <w:szCs w:val="24"/>
        </w:rPr>
      </w:pPr>
      <w:r w:rsidRPr="00007860">
        <w:rPr>
          <w:rFonts w:cs="Times New Roman"/>
          <w:sz w:val="24"/>
          <w:szCs w:val="24"/>
        </w:rPr>
        <w:t xml:space="preserve">Identify all critical interfaces with existing plant facilities and operational approaches early in </w:t>
      </w:r>
      <w:r w:rsidR="0055434C" w:rsidRPr="00007860">
        <w:rPr>
          <w:rFonts w:cs="Times New Roman"/>
          <w:sz w:val="24"/>
          <w:szCs w:val="24"/>
        </w:rPr>
        <w:t>b</w:t>
      </w:r>
      <w:r w:rsidRPr="00007860">
        <w:rPr>
          <w:rFonts w:cs="Times New Roman"/>
          <w:sz w:val="24"/>
          <w:szCs w:val="24"/>
        </w:rPr>
        <w:t>rownfield projects.</w:t>
      </w:r>
    </w:p>
    <w:p w14:paraId="04485F55" w14:textId="39C3B496" w:rsidR="001B5CD9" w:rsidRPr="00007860" w:rsidRDefault="00D65E42" w:rsidP="00E811CB">
      <w:pPr>
        <w:pStyle w:val="ListParagraph"/>
        <w:numPr>
          <w:ilvl w:val="0"/>
          <w:numId w:val="55"/>
        </w:numPr>
        <w:spacing w:after="0" w:line="240" w:lineRule="auto"/>
        <w:rPr>
          <w:rFonts w:cs="Times New Roman"/>
          <w:sz w:val="24"/>
          <w:szCs w:val="24"/>
        </w:rPr>
      </w:pPr>
      <w:r w:rsidRPr="00007860">
        <w:rPr>
          <w:rFonts w:cs="Times New Roman"/>
          <w:sz w:val="24"/>
          <w:szCs w:val="24"/>
        </w:rPr>
        <w:t>Include examples such as isolation design, system controls, worker access, permitting, and interim operations.</w:t>
      </w:r>
    </w:p>
    <w:p w14:paraId="1043BD11" w14:textId="77777777" w:rsidR="0055434C" w:rsidRPr="00007860" w:rsidRDefault="0055434C" w:rsidP="00E811CB">
      <w:pPr>
        <w:pStyle w:val="ListParagraph"/>
        <w:spacing w:after="0" w:line="240" w:lineRule="auto"/>
        <w:rPr>
          <w:rFonts w:cs="Times New Roman"/>
          <w:sz w:val="24"/>
          <w:szCs w:val="24"/>
        </w:rPr>
      </w:pPr>
    </w:p>
    <w:p w14:paraId="459F6DFC" w14:textId="77777777" w:rsidR="0055434C" w:rsidRPr="00007860" w:rsidRDefault="0055434C" w:rsidP="00E811CB">
      <w:pPr>
        <w:pStyle w:val="Heading2"/>
        <w:spacing w:before="0" w:after="0" w:line="240" w:lineRule="auto"/>
        <w:ind w:firstLine="360"/>
        <w:rPr>
          <w:color w:val="auto"/>
        </w:rPr>
      </w:pPr>
      <w:r w:rsidRPr="00007860">
        <w:rPr>
          <w:color w:val="auto"/>
        </w:rPr>
        <w:t xml:space="preserve">CSF 3. </w:t>
      </w:r>
      <w:r w:rsidR="00C5765D" w:rsidRPr="00007860">
        <w:rPr>
          <w:color w:val="auto"/>
        </w:rPr>
        <w:t xml:space="preserve">Adequate Funding for CSU </w:t>
      </w:r>
    </w:p>
    <w:p w14:paraId="677DE019" w14:textId="35743198" w:rsidR="001B5CD9" w:rsidRPr="00007860" w:rsidRDefault="001B5CD9" w:rsidP="00E811CB">
      <w:pPr>
        <w:pStyle w:val="Heading2"/>
        <w:spacing w:before="0" w:after="0" w:line="240" w:lineRule="auto"/>
        <w:ind w:firstLine="360"/>
        <w:rPr>
          <w:color w:val="auto"/>
        </w:rPr>
      </w:pPr>
      <w:r w:rsidRPr="00007860">
        <w:rPr>
          <w:color w:val="auto"/>
        </w:rPr>
        <w:t>(Project Phase:</w:t>
      </w:r>
      <w:r w:rsidR="00F54EB4" w:rsidRPr="00007860">
        <w:rPr>
          <w:color w:val="auto"/>
        </w:rPr>
        <w:t xml:space="preserve"> Feasibility through Detailed Design and Procurement</w:t>
      </w:r>
      <w:r w:rsidRPr="00007860">
        <w:rPr>
          <w:color w:val="auto"/>
        </w:rPr>
        <w:t>)</w:t>
      </w:r>
    </w:p>
    <w:p w14:paraId="5D183CF0" w14:textId="2927E378" w:rsidR="00327DDD" w:rsidRPr="00007860" w:rsidRDefault="00327DDD" w:rsidP="00E811CB">
      <w:pPr>
        <w:pStyle w:val="ListParagraph"/>
        <w:numPr>
          <w:ilvl w:val="0"/>
          <w:numId w:val="56"/>
        </w:numPr>
        <w:spacing w:after="0" w:line="240" w:lineRule="auto"/>
        <w:rPr>
          <w:rFonts w:cs="Times New Roman"/>
          <w:sz w:val="24"/>
          <w:szCs w:val="24"/>
        </w:rPr>
      </w:pPr>
      <w:r w:rsidRPr="00007860">
        <w:rPr>
          <w:rFonts w:cs="Times New Roman"/>
          <w:sz w:val="24"/>
          <w:szCs w:val="24"/>
        </w:rPr>
        <w:t xml:space="preserve">Ensure </w:t>
      </w:r>
      <w:r w:rsidR="005611C1" w:rsidRPr="00007860">
        <w:rPr>
          <w:rFonts w:cs="Times New Roman"/>
          <w:sz w:val="24"/>
          <w:szCs w:val="24"/>
        </w:rPr>
        <w:t xml:space="preserve">that </w:t>
      </w:r>
      <w:r w:rsidRPr="00007860">
        <w:rPr>
          <w:rFonts w:cs="Times New Roman"/>
          <w:sz w:val="24"/>
          <w:szCs w:val="24"/>
        </w:rPr>
        <w:t>project funding for CSU is adequate, budgeted up-front, and preserved.</w:t>
      </w:r>
    </w:p>
    <w:p w14:paraId="41A4576B" w14:textId="42588C14" w:rsidR="00327DDD" w:rsidRPr="00007860" w:rsidRDefault="00327DDD" w:rsidP="00E811CB">
      <w:pPr>
        <w:pStyle w:val="ListParagraph"/>
        <w:numPr>
          <w:ilvl w:val="0"/>
          <w:numId w:val="56"/>
        </w:numPr>
        <w:spacing w:after="0" w:line="240" w:lineRule="auto"/>
        <w:rPr>
          <w:rFonts w:cs="Times New Roman"/>
          <w:sz w:val="24"/>
          <w:szCs w:val="24"/>
        </w:rPr>
      </w:pPr>
      <w:r w:rsidRPr="00007860">
        <w:rPr>
          <w:rFonts w:cs="Times New Roman"/>
          <w:sz w:val="24"/>
          <w:szCs w:val="24"/>
        </w:rPr>
        <w:t xml:space="preserve">Recognize </w:t>
      </w:r>
      <w:r w:rsidR="005611C1" w:rsidRPr="00007860">
        <w:rPr>
          <w:rFonts w:cs="Times New Roman"/>
          <w:sz w:val="24"/>
          <w:szCs w:val="24"/>
        </w:rPr>
        <w:t>that a</w:t>
      </w:r>
      <w:r w:rsidRPr="00007860">
        <w:rPr>
          <w:rFonts w:cs="Times New Roman"/>
          <w:sz w:val="24"/>
          <w:szCs w:val="24"/>
        </w:rPr>
        <w:t xml:space="preserve"> common threat from insufficient funding </w:t>
      </w:r>
      <w:r w:rsidR="005611C1" w:rsidRPr="00007860">
        <w:rPr>
          <w:rFonts w:cs="Times New Roman"/>
          <w:sz w:val="24"/>
          <w:szCs w:val="24"/>
        </w:rPr>
        <w:t>is</w:t>
      </w:r>
      <w:r w:rsidRPr="00007860">
        <w:rPr>
          <w:rFonts w:cs="Times New Roman"/>
          <w:sz w:val="24"/>
          <w:szCs w:val="24"/>
        </w:rPr>
        <w:t xml:space="preserve"> </w:t>
      </w:r>
      <w:r w:rsidR="005611C1" w:rsidRPr="00007860">
        <w:rPr>
          <w:rFonts w:cs="Times New Roman"/>
          <w:sz w:val="24"/>
          <w:szCs w:val="24"/>
        </w:rPr>
        <w:t>the</w:t>
      </w:r>
      <w:r w:rsidRPr="00007860">
        <w:rPr>
          <w:rFonts w:cs="Times New Roman"/>
          <w:sz w:val="24"/>
          <w:szCs w:val="24"/>
        </w:rPr>
        <w:t xml:space="preserve"> lack of operators, </w:t>
      </w:r>
      <w:r w:rsidR="005611C1" w:rsidRPr="00007860">
        <w:rPr>
          <w:rFonts w:cs="Times New Roman"/>
          <w:sz w:val="24"/>
          <w:szCs w:val="24"/>
        </w:rPr>
        <w:t xml:space="preserve">which </w:t>
      </w:r>
      <w:r w:rsidRPr="00007860">
        <w:rPr>
          <w:rFonts w:cs="Times New Roman"/>
          <w:sz w:val="24"/>
          <w:szCs w:val="24"/>
        </w:rPr>
        <w:t>lead</w:t>
      </w:r>
      <w:r w:rsidR="005611C1" w:rsidRPr="00007860">
        <w:rPr>
          <w:rFonts w:cs="Times New Roman"/>
          <w:sz w:val="24"/>
          <w:szCs w:val="24"/>
        </w:rPr>
        <w:t>s</w:t>
      </w:r>
      <w:r w:rsidRPr="00007860">
        <w:rPr>
          <w:rFonts w:cs="Times New Roman"/>
          <w:sz w:val="24"/>
          <w:szCs w:val="24"/>
        </w:rPr>
        <w:t xml:space="preserve"> to delays in CSU progress.</w:t>
      </w:r>
    </w:p>
    <w:p w14:paraId="2B16512C" w14:textId="77777777" w:rsidR="005611C1" w:rsidRPr="00007860" w:rsidRDefault="005611C1" w:rsidP="00E811CB">
      <w:pPr>
        <w:pStyle w:val="ListParagraph"/>
        <w:spacing w:after="0" w:line="240" w:lineRule="auto"/>
        <w:rPr>
          <w:rFonts w:cs="Times New Roman"/>
          <w:sz w:val="24"/>
          <w:szCs w:val="24"/>
        </w:rPr>
      </w:pPr>
    </w:p>
    <w:p w14:paraId="0E21DB2F" w14:textId="60C7AC46" w:rsidR="005611C1" w:rsidRPr="00007860" w:rsidRDefault="005611C1" w:rsidP="00E811CB">
      <w:pPr>
        <w:pStyle w:val="Heading2"/>
        <w:spacing w:before="0" w:after="0" w:line="240" w:lineRule="auto"/>
        <w:ind w:left="360"/>
        <w:rPr>
          <w:color w:val="auto"/>
        </w:rPr>
      </w:pPr>
      <w:r w:rsidRPr="00007860">
        <w:rPr>
          <w:color w:val="auto"/>
        </w:rPr>
        <w:t xml:space="preserve">CSF 4. </w:t>
      </w:r>
      <w:r w:rsidR="00597D31" w:rsidRPr="00007860">
        <w:rPr>
          <w:color w:val="auto"/>
        </w:rPr>
        <w:t xml:space="preserve">Alignment </w:t>
      </w:r>
      <w:r w:rsidRPr="00007860">
        <w:rPr>
          <w:color w:val="auto"/>
        </w:rPr>
        <w:t>a</w:t>
      </w:r>
      <w:r w:rsidR="00597D31" w:rsidRPr="00007860">
        <w:rPr>
          <w:color w:val="auto"/>
        </w:rPr>
        <w:t xml:space="preserve">mong Owner, </w:t>
      </w:r>
      <w:r w:rsidRPr="00007860">
        <w:rPr>
          <w:color w:val="auto"/>
        </w:rPr>
        <w:t>Project Manager</w:t>
      </w:r>
      <w:r w:rsidR="00597D31" w:rsidRPr="00007860">
        <w:rPr>
          <w:color w:val="auto"/>
        </w:rPr>
        <w:t>, Operations, CSU, Engineering, and Construction</w:t>
      </w:r>
    </w:p>
    <w:p w14:paraId="1B219FA3" w14:textId="43E264B4" w:rsidR="001B5CD9" w:rsidRPr="00007860" w:rsidRDefault="001B5CD9" w:rsidP="00E811CB">
      <w:pPr>
        <w:pStyle w:val="Heading2"/>
        <w:spacing w:before="0" w:after="0" w:line="240" w:lineRule="auto"/>
        <w:ind w:firstLine="360"/>
        <w:rPr>
          <w:color w:val="auto"/>
        </w:rPr>
      </w:pPr>
      <w:r w:rsidRPr="00007860">
        <w:rPr>
          <w:color w:val="auto"/>
        </w:rPr>
        <w:t>(Project Phase: Feasibility through Construction)</w:t>
      </w:r>
    </w:p>
    <w:p w14:paraId="48BAB726" w14:textId="5D559E29" w:rsidR="005B15B3" w:rsidRPr="00007860" w:rsidRDefault="005B15B3" w:rsidP="00E811CB">
      <w:pPr>
        <w:pStyle w:val="ListParagraph"/>
        <w:numPr>
          <w:ilvl w:val="0"/>
          <w:numId w:val="57"/>
        </w:numPr>
        <w:spacing w:after="0" w:line="240" w:lineRule="auto"/>
        <w:rPr>
          <w:rFonts w:cs="Times New Roman"/>
          <w:sz w:val="24"/>
          <w:szCs w:val="24"/>
        </w:rPr>
      </w:pPr>
      <w:r w:rsidRPr="00007860">
        <w:rPr>
          <w:rFonts w:cs="Times New Roman"/>
          <w:sz w:val="24"/>
          <w:szCs w:val="24"/>
        </w:rPr>
        <w:t xml:space="preserve">The project and CSU will benefit substantially by </w:t>
      </w:r>
      <w:r w:rsidR="00BE4350" w:rsidRPr="00007860">
        <w:rPr>
          <w:rFonts w:cs="Times New Roman"/>
          <w:sz w:val="24"/>
          <w:szCs w:val="24"/>
        </w:rPr>
        <w:t>obtaining</w:t>
      </w:r>
      <w:r w:rsidRPr="00007860">
        <w:rPr>
          <w:rFonts w:cs="Times New Roman"/>
          <w:sz w:val="24"/>
          <w:szCs w:val="24"/>
        </w:rPr>
        <w:t xml:space="preserve"> early alignment among </w:t>
      </w:r>
      <w:r w:rsidR="005611C1" w:rsidRPr="00007860">
        <w:rPr>
          <w:rFonts w:cs="Times New Roman"/>
          <w:sz w:val="24"/>
          <w:szCs w:val="24"/>
        </w:rPr>
        <w:t xml:space="preserve">the </w:t>
      </w:r>
      <w:r w:rsidRPr="00007860">
        <w:rPr>
          <w:rFonts w:cs="Times New Roman"/>
          <w:sz w:val="24"/>
          <w:szCs w:val="24"/>
        </w:rPr>
        <w:t xml:space="preserve">CSU, </w:t>
      </w:r>
      <w:r w:rsidR="005611C1" w:rsidRPr="00007860">
        <w:rPr>
          <w:rFonts w:cs="Times New Roman"/>
          <w:sz w:val="24"/>
          <w:szCs w:val="24"/>
        </w:rPr>
        <w:t>operations, project management, engineering, construction</w:t>
      </w:r>
      <w:r w:rsidRPr="00007860">
        <w:rPr>
          <w:rFonts w:cs="Times New Roman"/>
          <w:sz w:val="24"/>
          <w:szCs w:val="24"/>
        </w:rPr>
        <w:t xml:space="preserve">, and other key stakeholder representatives </w:t>
      </w:r>
      <w:r w:rsidR="005611C1" w:rsidRPr="00007860">
        <w:rPr>
          <w:rFonts w:cs="Times New Roman"/>
          <w:sz w:val="24"/>
          <w:szCs w:val="24"/>
        </w:rPr>
        <w:t>regarding</w:t>
      </w:r>
      <w:r w:rsidRPr="00007860">
        <w:rPr>
          <w:rFonts w:cs="Times New Roman"/>
          <w:sz w:val="24"/>
          <w:szCs w:val="24"/>
        </w:rPr>
        <w:t xml:space="preserve"> CSU terminology, CSU success drivers, and CSU strategies.</w:t>
      </w:r>
      <w:r w:rsidR="00BE4350" w:rsidRPr="00007860">
        <w:rPr>
          <w:rFonts w:cs="Times New Roman"/>
          <w:sz w:val="24"/>
          <w:szCs w:val="24"/>
        </w:rPr>
        <w:t xml:space="preserve"> </w:t>
      </w:r>
      <w:r w:rsidRPr="00007860">
        <w:rPr>
          <w:rFonts w:cs="Times New Roman"/>
          <w:sz w:val="24"/>
          <w:szCs w:val="24"/>
        </w:rPr>
        <w:t>Lack of such alignment may pose a threat to CSU success.</w:t>
      </w:r>
    </w:p>
    <w:p w14:paraId="3E110C7D" w14:textId="0EC58CBE" w:rsidR="005B15B3" w:rsidRPr="00007860" w:rsidRDefault="005B15B3" w:rsidP="00E811CB">
      <w:pPr>
        <w:pStyle w:val="ListParagraph"/>
        <w:numPr>
          <w:ilvl w:val="0"/>
          <w:numId w:val="57"/>
        </w:numPr>
        <w:spacing w:after="0" w:line="240" w:lineRule="auto"/>
        <w:rPr>
          <w:rFonts w:cs="Times New Roman"/>
          <w:sz w:val="24"/>
          <w:szCs w:val="24"/>
        </w:rPr>
      </w:pPr>
      <w:r w:rsidRPr="00007860">
        <w:rPr>
          <w:rFonts w:cs="Times New Roman"/>
          <w:sz w:val="24"/>
          <w:szCs w:val="24"/>
        </w:rPr>
        <w:t xml:space="preserve">Sustained alignment between these entities can be achieved </w:t>
      </w:r>
      <w:r w:rsidR="005611C1" w:rsidRPr="00007860">
        <w:rPr>
          <w:rFonts w:cs="Times New Roman"/>
          <w:sz w:val="24"/>
          <w:szCs w:val="24"/>
        </w:rPr>
        <w:t xml:space="preserve">only </w:t>
      </w:r>
      <w:r w:rsidRPr="00007860">
        <w:rPr>
          <w:rFonts w:cs="Times New Roman"/>
          <w:sz w:val="24"/>
          <w:szCs w:val="24"/>
        </w:rPr>
        <w:t>with effective collaboration throughout the life of the project.</w:t>
      </w:r>
    </w:p>
    <w:p w14:paraId="2F18EF87" w14:textId="4CA7CEB8" w:rsidR="005B15B3" w:rsidRPr="00007860" w:rsidRDefault="005B15B3" w:rsidP="00E811CB">
      <w:pPr>
        <w:pStyle w:val="ListParagraph"/>
        <w:numPr>
          <w:ilvl w:val="0"/>
          <w:numId w:val="57"/>
        </w:numPr>
        <w:spacing w:after="0" w:line="240" w:lineRule="auto"/>
        <w:rPr>
          <w:rFonts w:cs="Times New Roman"/>
          <w:sz w:val="24"/>
          <w:szCs w:val="24"/>
        </w:rPr>
      </w:pPr>
      <w:r w:rsidRPr="00007860">
        <w:rPr>
          <w:rFonts w:cs="Times New Roman"/>
          <w:sz w:val="24"/>
          <w:szCs w:val="24"/>
        </w:rPr>
        <w:t xml:space="preserve">Recognize that lack of alignment may </w:t>
      </w:r>
      <w:r w:rsidR="00BC09DF" w:rsidRPr="00007860">
        <w:rPr>
          <w:rFonts w:cs="Times New Roman"/>
          <w:sz w:val="24"/>
          <w:szCs w:val="24"/>
        </w:rPr>
        <w:t xml:space="preserve">be a risk that </w:t>
      </w:r>
      <w:r w:rsidRPr="00007860">
        <w:rPr>
          <w:rFonts w:cs="Times New Roman"/>
          <w:sz w:val="24"/>
          <w:szCs w:val="24"/>
        </w:rPr>
        <w:t>threaten</w:t>
      </w:r>
      <w:r w:rsidR="00BC09DF" w:rsidRPr="00007860">
        <w:rPr>
          <w:rFonts w:cs="Times New Roman"/>
          <w:sz w:val="24"/>
          <w:szCs w:val="24"/>
        </w:rPr>
        <w:t>s</w:t>
      </w:r>
      <w:r w:rsidRPr="00007860">
        <w:rPr>
          <w:rFonts w:cs="Times New Roman"/>
          <w:sz w:val="24"/>
          <w:szCs w:val="24"/>
        </w:rPr>
        <w:t xml:space="preserve"> CSU success.</w:t>
      </w:r>
    </w:p>
    <w:p w14:paraId="3C565506" w14:textId="77777777" w:rsidR="00BC09DF" w:rsidRPr="00007860" w:rsidRDefault="005B15B3" w:rsidP="00E811CB">
      <w:pPr>
        <w:pStyle w:val="ListParagraph"/>
        <w:numPr>
          <w:ilvl w:val="0"/>
          <w:numId w:val="57"/>
        </w:numPr>
        <w:spacing w:after="0" w:line="240" w:lineRule="auto"/>
        <w:rPr>
          <w:rFonts w:cs="Times New Roman"/>
          <w:sz w:val="24"/>
          <w:szCs w:val="24"/>
        </w:rPr>
      </w:pPr>
      <w:r w:rsidRPr="00007860">
        <w:rPr>
          <w:rFonts w:cs="Times New Roman"/>
          <w:sz w:val="24"/>
          <w:szCs w:val="24"/>
        </w:rPr>
        <w:t>Achieve sustained alignment through effective collaboration throughout the project’s lifecycle.</w:t>
      </w:r>
    </w:p>
    <w:p w14:paraId="06FDE3E6" w14:textId="5CB2398A" w:rsidR="001B5CD9" w:rsidRPr="00007860" w:rsidRDefault="001B5CD9" w:rsidP="00E811CB">
      <w:pPr>
        <w:pStyle w:val="ListParagraph"/>
        <w:spacing w:after="0" w:line="240" w:lineRule="auto"/>
        <w:rPr>
          <w:rFonts w:cs="Times New Roman"/>
          <w:sz w:val="24"/>
          <w:szCs w:val="24"/>
        </w:rPr>
      </w:pPr>
      <w:r w:rsidRPr="00007860">
        <w:rPr>
          <w:rFonts w:cs="Times New Roman"/>
          <w:sz w:val="24"/>
          <w:szCs w:val="24"/>
        </w:rPr>
        <w:tab/>
      </w:r>
      <w:r w:rsidRPr="00007860">
        <w:rPr>
          <w:rFonts w:cs="Times New Roman"/>
          <w:sz w:val="24"/>
          <w:szCs w:val="24"/>
        </w:rPr>
        <w:tab/>
      </w:r>
    </w:p>
    <w:p w14:paraId="3C0D3C9A" w14:textId="77777777" w:rsidR="00BC09DF" w:rsidRPr="00007860" w:rsidRDefault="00BC09DF" w:rsidP="00E811CB">
      <w:pPr>
        <w:pStyle w:val="Heading2"/>
        <w:spacing w:before="0" w:after="0" w:line="240" w:lineRule="auto"/>
        <w:ind w:firstLine="360"/>
        <w:rPr>
          <w:color w:val="auto"/>
        </w:rPr>
      </w:pPr>
      <w:r w:rsidRPr="00007860">
        <w:rPr>
          <w:color w:val="auto"/>
        </w:rPr>
        <w:t xml:space="preserve">CSF 5. </w:t>
      </w:r>
      <w:r w:rsidR="00F95D92" w:rsidRPr="00007860">
        <w:rPr>
          <w:color w:val="auto"/>
        </w:rPr>
        <w:t xml:space="preserve">CSU Leadership Continuity </w:t>
      </w:r>
    </w:p>
    <w:p w14:paraId="551C9045" w14:textId="43E8262C" w:rsidR="001B5CD9" w:rsidRPr="00007860" w:rsidRDefault="001B5CD9" w:rsidP="00E811CB">
      <w:pPr>
        <w:pStyle w:val="Heading2"/>
        <w:spacing w:before="0" w:after="0" w:line="240" w:lineRule="auto"/>
        <w:ind w:firstLine="360"/>
        <w:rPr>
          <w:color w:val="auto"/>
        </w:rPr>
      </w:pPr>
      <w:r w:rsidRPr="00007860">
        <w:rPr>
          <w:color w:val="auto"/>
        </w:rPr>
        <w:t xml:space="preserve">(Project Phase: </w:t>
      </w:r>
      <w:r w:rsidR="00B23294" w:rsidRPr="00007860">
        <w:rPr>
          <w:color w:val="auto"/>
        </w:rPr>
        <w:t>Feasibility</w:t>
      </w:r>
      <w:r w:rsidRPr="00007860">
        <w:rPr>
          <w:color w:val="auto"/>
        </w:rPr>
        <w:t xml:space="preserve"> through </w:t>
      </w:r>
      <w:r w:rsidR="00B23294" w:rsidRPr="00007860">
        <w:rPr>
          <w:color w:val="auto"/>
        </w:rPr>
        <w:t>Operate Facility</w:t>
      </w:r>
      <w:r w:rsidRPr="00007860">
        <w:rPr>
          <w:color w:val="auto"/>
        </w:rPr>
        <w:t>)</w:t>
      </w:r>
    </w:p>
    <w:p w14:paraId="3F8CC717" w14:textId="16164708" w:rsidR="000D7975" w:rsidRPr="00007860" w:rsidRDefault="000D7975" w:rsidP="00E811CB">
      <w:pPr>
        <w:pStyle w:val="ListParagraph"/>
        <w:numPr>
          <w:ilvl w:val="0"/>
          <w:numId w:val="58"/>
        </w:numPr>
        <w:spacing w:after="0" w:line="240" w:lineRule="auto"/>
        <w:rPr>
          <w:rFonts w:cs="Times New Roman"/>
          <w:sz w:val="24"/>
          <w:szCs w:val="24"/>
        </w:rPr>
      </w:pPr>
      <w:r w:rsidRPr="00007860">
        <w:rPr>
          <w:rFonts w:cs="Times New Roman"/>
          <w:sz w:val="24"/>
          <w:szCs w:val="24"/>
        </w:rPr>
        <w:t>Ensure continuity of CSU management leadership throughout the project.</w:t>
      </w:r>
    </w:p>
    <w:p w14:paraId="0D2FD6AC" w14:textId="77777777" w:rsidR="00BC09DF" w:rsidRPr="00007860" w:rsidRDefault="00BC09DF" w:rsidP="00E811CB">
      <w:pPr>
        <w:pStyle w:val="ListParagraph"/>
        <w:spacing w:after="0" w:line="240" w:lineRule="auto"/>
        <w:rPr>
          <w:rFonts w:cs="Times New Roman"/>
          <w:sz w:val="24"/>
          <w:szCs w:val="24"/>
        </w:rPr>
      </w:pPr>
    </w:p>
    <w:p w14:paraId="57246254" w14:textId="77777777" w:rsidR="00BC09DF" w:rsidRPr="00007860" w:rsidRDefault="00BC09DF" w:rsidP="00E811CB">
      <w:pPr>
        <w:pStyle w:val="Heading2"/>
        <w:spacing w:before="0" w:after="0" w:line="240" w:lineRule="auto"/>
        <w:ind w:firstLine="360"/>
        <w:rPr>
          <w:color w:val="auto"/>
        </w:rPr>
      </w:pPr>
      <w:r w:rsidRPr="00007860">
        <w:rPr>
          <w:color w:val="auto"/>
        </w:rPr>
        <w:t xml:space="preserve">CSF 6. </w:t>
      </w:r>
      <w:r w:rsidR="00CE1B19" w:rsidRPr="00007860">
        <w:rPr>
          <w:color w:val="auto"/>
        </w:rPr>
        <w:t xml:space="preserve">System Milestone Acceptance Criteria and Deliverables </w:t>
      </w:r>
    </w:p>
    <w:p w14:paraId="5B37766B" w14:textId="6517A511" w:rsidR="001B5CD9" w:rsidRPr="00007860" w:rsidRDefault="001B5CD9" w:rsidP="00E811CB">
      <w:pPr>
        <w:pStyle w:val="Heading2"/>
        <w:spacing w:before="0" w:after="0" w:line="240" w:lineRule="auto"/>
        <w:ind w:firstLine="360"/>
        <w:rPr>
          <w:color w:val="auto"/>
        </w:rPr>
      </w:pPr>
      <w:r w:rsidRPr="00007860">
        <w:rPr>
          <w:color w:val="auto"/>
        </w:rPr>
        <w:t>(Project Phase:</w:t>
      </w:r>
      <w:r w:rsidR="00E6718B" w:rsidRPr="00007860">
        <w:rPr>
          <w:color w:val="auto"/>
        </w:rPr>
        <w:t xml:space="preserve"> Concept through Detailed Scope</w:t>
      </w:r>
      <w:r w:rsidRPr="00007860">
        <w:rPr>
          <w:color w:val="auto"/>
        </w:rPr>
        <w:t>)</w:t>
      </w:r>
    </w:p>
    <w:p w14:paraId="2DCAA27E" w14:textId="38A1761E" w:rsidR="00E54874" w:rsidRPr="00007860" w:rsidRDefault="00E54874" w:rsidP="00E811CB">
      <w:pPr>
        <w:pStyle w:val="ListParagraph"/>
        <w:numPr>
          <w:ilvl w:val="0"/>
          <w:numId w:val="59"/>
        </w:numPr>
        <w:spacing w:after="0" w:line="240" w:lineRule="auto"/>
        <w:rPr>
          <w:rFonts w:cs="Times New Roman"/>
          <w:sz w:val="24"/>
          <w:szCs w:val="24"/>
        </w:rPr>
      </w:pPr>
      <w:r w:rsidRPr="00007860">
        <w:rPr>
          <w:rFonts w:cs="Times New Roman"/>
          <w:sz w:val="24"/>
          <w:szCs w:val="24"/>
        </w:rPr>
        <w:t xml:space="preserve">Establish specific detailed systems/subsystems acceptance criteria and associated deliverables for each major milestone: mechanical completion, turnover, </w:t>
      </w:r>
      <w:proofErr w:type="spellStart"/>
      <w:r w:rsidRPr="00007860">
        <w:rPr>
          <w:rFonts w:cs="Times New Roman"/>
          <w:sz w:val="24"/>
          <w:szCs w:val="24"/>
        </w:rPr>
        <w:t>precommissioning</w:t>
      </w:r>
      <w:proofErr w:type="spellEnd"/>
      <w:r w:rsidRPr="00007860">
        <w:rPr>
          <w:rFonts w:cs="Times New Roman"/>
          <w:sz w:val="24"/>
          <w:szCs w:val="24"/>
        </w:rPr>
        <w:t>, commissioning, and handover.</w:t>
      </w:r>
    </w:p>
    <w:p w14:paraId="582FB7DB" w14:textId="77777777" w:rsidR="00BC09DF" w:rsidRPr="00007860" w:rsidRDefault="00EE13D3" w:rsidP="00E811CB">
      <w:pPr>
        <w:pStyle w:val="ListParagraph"/>
        <w:numPr>
          <w:ilvl w:val="0"/>
          <w:numId w:val="59"/>
        </w:numPr>
        <w:spacing w:after="0" w:line="240" w:lineRule="auto"/>
        <w:rPr>
          <w:rFonts w:cs="Times New Roman"/>
          <w:sz w:val="24"/>
          <w:szCs w:val="24"/>
        </w:rPr>
      </w:pPr>
      <w:r w:rsidRPr="00007860">
        <w:rPr>
          <w:rFonts w:cs="Times New Roman"/>
          <w:sz w:val="24"/>
          <w:szCs w:val="24"/>
        </w:rPr>
        <w:t xml:space="preserve">Ensure </w:t>
      </w:r>
      <w:r w:rsidR="00BC09DF" w:rsidRPr="00007860">
        <w:rPr>
          <w:rFonts w:cs="Times New Roman"/>
          <w:sz w:val="24"/>
          <w:szCs w:val="24"/>
        </w:rPr>
        <w:t xml:space="preserve">that </w:t>
      </w:r>
      <w:r w:rsidRPr="00007860">
        <w:rPr>
          <w:rFonts w:cs="Times New Roman"/>
          <w:sz w:val="24"/>
          <w:szCs w:val="24"/>
        </w:rPr>
        <w:t>all project parties understand these expectations.</w:t>
      </w:r>
    </w:p>
    <w:p w14:paraId="63CDD95C" w14:textId="4B88BFB7" w:rsidR="006B5403" w:rsidRPr="00007860" w:rsidRDefault="006B5403" w:rsidP="00E811CB">
      <w:pPr>
        <w:pStyle w:val="ListParagraph"/>
        <w:spacing w:after="0" w:line="240" w:lineRule="auto"/>
        <w:rPr>
          <w:rFonts w:cs="Times New Roman"/>
          <w:sz w:val="24"/>
          <w:szCs w:val="24"/>
        </w:rPr>
      </w:pPr>
      <w:r w:rsidRPr="00007860">
        <w:rPr>
          <w:rFonts w:cs="Times New Roman"/>
          <w:sz w:val="24"/>
          <w:szCs w:val="24"/>
        </w:rPr>
        <w:tab/>
      </w:r>
    </w:p>
    <w:p w14:paraId="028CCBA6" w14:textId="46C2A815" w:rsidR="00BC09DF" w:rsidRPr="00007860" w:rsidRDefault="00BC09DF" w:rsidP="00E811CB">
      <w:pPr>
        <w:pStyle w:val="Heading2"/>
        <w:spacing w:before="0" w:after="0" w:line="240" w:lineRule="auto"/>
        <w:ind w:firstLine="360"/>
        <w:rPr>
          <w:color w:val="auto"/>
        </w:rPr>
      </w:pPr>
      <w:r w:rsidRPr="00007860">
        <w:rPr>
          <w:color w:val="auto"/>
        </w:rPr>
        <w:t xml:space="preserve">CSF 7. </w:t>
      </w:r>
      <w:r w:rsidR="00830A5A" w:rsidRPr="00007860">
        <w:rPr>
          <w:color w:val="auto"/>
        </w:rPr>
        <w:t xml:space="preserve">CSU Systems Engineering </w:t>
      </w:r>
      <w:r w:rsidR="00D75900">
        <w:rPr>
          <w:color w:val="auto"/>
        </w:rPr>
        <w:t>d</w:t>
      </w:r>
      <w:r w:rsidR="00830A5A" w:rsidRPr="00007860">
        <w:rPr>
          <w:color w:val="auto"/>
        </w:rPr>
        <w:t xml:space="preserve">uring FEED </w:t>
      </w:r>
    </w:p>
    <w:p w14:paraId="6B188E70" w14:textId="2184E689" w:rsidR="006B5403" w:rsidRPr="00007860" w:rsidRDefault="006B5403" w:rsidP="00E811CB">
      <w:pPr>
        <w:pStyle w:val="Heading2"/>
        <w:spacing w:before="0" w:after="0" w:line="240" w:lineRule="auto"/>
        <w:ind w:firstLine="360"/>
        <w:rPr>
          <w:color w:val="auto"/>
        </w:rPr>
      </w:pPr>
      <w:r w:rsidRPr="00007860">
        <w:rPr>
          <w:color w:val="auto"/>
        </w:rPr>
        <w:t>(Project Phase:</w:t>
      </w:r>
      <w:r w:rsidR="00E22F8F" w:rsidRPr="00007860">
        <w:rPr>
          <w:color w:val="auto"/>
        </w:rPr>
        <w:t xml:space="preserve"> Concept through Detailed Scope</w:t>
      </w:r>
      <w:r w:rsidRPr="00007860">
        <w:rPr>
          <w:color w:val="auto"/>
        </w:rPr>
        <w:t>)</w:t>
      </w:r>
    </w:p>
    <w:p w14:paraId="328D63FD" w14:textId="62E25DCA" w:rsidR="00BB4802" w:rsidRPr="00007860" w:rsidRDefault="00BB4802" w:rsidP="00E811CB">
      <w:pPr>
        <w:pStyle w:val="ListParagraph"/>
        <w:numPr>
          <w:ilvl w:val="0"/>
          <w:numId w:val="60"/>
        </w:numPr>
        <w:spacing w:after="0" w:line="240" w:lineRule="auto"/>
        <w:rPr>
          <w:rFonts w:cs="Times New Roman"/>
          <w:sz w:val="24"/>
          <w:szCs w:val="24"/>
        </w:rPr>
      </w:pPr>
      <w:r w:rsidRPr="00007860">
        <w:rPr>
          <w:rFonts w:cs="Times New Roman"/>
          <w:sz w:val="24"/>
          <w:szCs w:val="24"/>
        </w:rPr>
        <w:t xml:space="preserve">Conduct CSU </w:t>
      </w:r>
      <w:r w:rsidR="00BE4350" w:rsidRPr="00007860">
        <w:rPr>
          <w:rFonts w:cs="Times New Roman"/>
          <w:sz w:val="24"/>
          <w:szCs w:val="24"/>
        </w:rPr>
        <w:t xml:space="preserve">systems engineering </w:t>
      </w:r>
      <w:r w:rsidRPr="00007860">
        <w:rPr>
          <w:rFonts w:cs="Times New Roman"/>
          <w:sz w:val="24"/>
          <w:szCs w:val="24"/>
        </w:rPr>
        <w:t>during FEED to define CSU systems within a facility.</w:t>
      </w:r>
    </w:p>
    <w:p w14:paraId="7541A0E5" w14:textId="23AB02F8" w:rsidR="00BB4802" w:rsidRPr="00007860" w:rsidRDefault="00BB4802" w:rsidP="00E811CB">
      <w:pPr>
        <w:pStyle w:val="ListParagraph"/>
        <w:numPr>
          <w:ilvl w:val="0"/>
          <w:numId w:val="60"/>
        </w:numPr>
        <w:spacing w:after="0" w:line="240" w:lineRule="auto"/>
        <w:rPr>
          <w:rFonts w:cs="Times New Roman"/>
          <w:sz w:val="24"/>
          <w:szCs w:val="24"/>
        </w:rPr>
      </w:pPr>
      <w:r w:rsidRPr="00007860">
        <w:rPr>
          <w:rFonts w:cs="Times New Roman"/>
          <w:sz w:val="24"/>
          <w:szCs w:val="24"/>
        </w:rPr>
        <w:lastRenderedPageBreak/>
        <w:t xml:space="preserve">Focus on effective FEED efforts to reduce </w:t>
      </w:r>
      <w:r w:rsidR="00B07967" w:rsidRPr="00007860">
        <w:rPr>
          <w:rFonts w:cs="Times New Roman"/>
          <w:sz w:val="24"/>
          <w:szCs w:val="24"/>
        </w:rPr>
        <w:t>CSU</w:t>
      </w:r>
      <w:r w:rsidRPr="00007860">
        <w:rPr>
          <w:rFonts w:cs="Times New Roman"/>
          <w:sz w:val="24"/>
          <w:szCs w:val="24"/>
        </w:rPr>
        <w:t xml:space="preserve"> challenges, as </w:t>
      </w:r>
      <w:r w:rsidR="00B07967" w:rsidRPr="00007860">
        <w:rPr>
          <w:rFonts w:cs="Times New Roman"/>
          <w:sz w:val="24"/>
          <w:szCs w:val="24"/>
        </w:rPr>
        <w:t xml:space="preserve">the </w:t>
      </w:r>
      <w:r w:rsidRPr="00007860">
        <w:rPr>
          <w:rFonts w:cs="Times New Roman"/>
          <w:sz w:val="24"/>
          <w:szCs w:val="24"/>
        </w:rPr>
        <w:t xml:space="preserve">facility design significantly impacts fabrication, testing, integration, and </w:t>
      </w:r>
      <w:r w:rsidR="00681393" w:rsidRPr="00007860">
        <w:rPr>
          <w:rFonts w:cs="Times New Roman"/>
          <w:sz w:val="24"/>
          <w:szCs w:val="24"/>
        </w:rPr>
        <w:t>start-up</w:t>
      </w:r>
      <w:r w:rsidRPr="00007860">
        <w:rPr>
          <w:rFonts w:cs="Times New Roman"/>
          <w:sz w:val="24"/>
          <w:szCs w:val="24"/>
        </w:rPr>
        <w:t>.</w:t>
      </w:r>
    </w:p>
    <w:p w14:paraId="25D4AACB" w14:textId="77777777" w:rsidR="00B07967" w:rsidRPr="00007860" w:rsidRDefault="00BB4802" w:rsidP="00E811CB">
      <w:pPr>
        <w:pStyle w:val="ListParagraph"/>
        <w:numPr>
          <w:ilvl w:val="0"/>
          <w:numId w:val="60"/>
        </w:numPr>
        <w:spacing w:after="0" w:line="240" w:lineRule="auto"/>
        <w:rPr>
          <w:rFonts w:cs="Times New Roman"/>
          <w:sz w:val="24"/>
          <w:szCs w:val="24"/>
        </w:rPr>
      </w:pPr>
      <w:r w:rsidRPr="00007860">
        <w:rPr>
          <w:rFonts w:cs="Times New Roman"/>
          <w:sz w:val="24"/>
          <w:szCs w:val="24"/>
        </w:rPr>
        <w:t>Use preliminary P&amp;IDs as key documents for this effort.</w:t>
      </w:r>
    </w:p>
    <w:p w14:paraId="78B47BBE" w14:textId="729DABCC" w:rsidR="006B5403" w:rsidRPr="00007860" w:rsidRDefault="006B5403" w:rsidP="00E811CB">
      <w:pPr>
        <w:pStyle w:val="ListParagraph"/>
        <w:spacing w:after="0" w:line="240" w:lineRule="auto"/>
        <w:rPr>
          <w:rFonts w:cs="Times New Roman"/>
          <w:sz w:val="24"/>
          <w:szCs w:val="24"/>
        </w:rPr>
      </w:pPr>
      <w:r w:rsidRPr="00007860">
        <w:rPr>
          <w:rFonts w:cs="Times New Roman"/>
          <w:sz w:val="24"/>
          <w:szCs w:val="24"/>
        </w:rPr>
        <w:tab/>
      </w:r>
    </w:p>
    <w:p w14:paraId="0D308365" w14:textId="77777777" w:rsidR="00B07967" w:rsidRPr="00007860" w:rsidRDefault="00B07967" w:rsidP="00E811CB">
      <w:pPr>
        <w:pStyle w:val="Heading2"/>
        <w:spacing w:before="0" w:after="0" w:line="240" w:lineRule="auto"/>
        <w:ind w:firstLine="360"/>
        <w:rPr>
          <w:color w:val="auto"/>
        </w:rPr>
      </w:pPr>
      <w:r w:rsidRPr="00007860">
        <w:rPr>
          <w:color w:val="auto"/>
        </w:rPr>
        <w:t xml:space="preserve">CSF 8. </w:t>
      </w:r>
      <w:r w:rsidR="00AE5CF1" w:rsidRPr="00007860">
        <w:rPr>
          <w:color w:val="auto"/>
        </w:rPr>
        <w:t xml:space="preserve">Recognition of CSU Sequence Drivers </w:t>
      </w:r>
    </w:p>
    <w:p w14:paraId="3EFC133F" w14:textId="4281EB66" w:rsidR="006B5403" w:rsidRPr="00007860" w:rsidRDefault="006B5403" w:rsidP="00E811CB">
      <w:pPr>
        <w:pStyle w:val="Heading2"/>
        <w:spacing w:before="0" w:after="0" w:line="240" w:lineRule="auto"/>
        <w:ind w:firstLine="360"/>
        <w:rPr>
          <w:color w:val="auto"/>
        </w:rPr>
      </w:pPr>
      <w:r w:rsidRPr="00007860">
        <w:rPr>
          <w:color w:val="auto"/>
        </w:rPr>
        <w:t>(Project Phase:</w:t>
      </w:r>
      <w:r w:rsidR="00A25DF4" w:rsidRPr="00007860">
        <w:rPr>
          <w:color w:val="auto"/>
        </w:rPr>
        <w:t xml:space="preserve"> </w:t>
      </w:r>
      <w:r w:rsidR="00175D8E" w:rsidRPr="00007860">
        <w:rPr>
          <w:color w:val="auto"/>
        </w:rPr>
        <w:t xml:space="preserve">Concept through </w:t>
      </w:r>
      <w:r w:rsidR="00A25DF4" w:rsidRPr="00007860">
        <w:rPr>
          <w:color w:val="auto"/>
        </w:rPr>
        <w:t>Detailed Design and Procurement</w:t>
      </w:r>
      <w:r w:rsidRPr="00007860">
        <w:rPr>
          <w:color w:val="auto"/>
        </w:rPr>
        <w:t>)</w:t>
      </w:r>
    </w:p>
    <w:p w14:paraId="61381EA1" w14:textId="5F2F04FB" w:rsidR="000608AC" w:rsidRPr="00007860" w:rsidRDefault="000608AC" w:rsidP="00E811CB">
      <w:pPr>
        <w:pStyle w:val="ListParagraph"/>
        <w:numPr>
          <w:ilvl w:val="0"/>
          <w:numId w:val="61"/>
        </w:numPr>
        <w:spacing w:after="0" w:line="240" w:lineRule="auto"/>
        <w:rPr>
          <w:rFonts w:cs="Times New Roman"/>
          <w:sz w:val="24"/>
          <w:szCs w:val="24"/>
        </w:rPr>
      </w:pPr>
      <w:r w:rsidRPr="00007860">
        <w:rPr>
          <w:rFonts w:cs="Times New Roman"/>
          <w:sz w:val="24"/>
          <w:szCs w:val="24"/>
        </w:rPr>
        <w:t>Coordinate the planned sequence of commissioning with construction planners.</w:t>
      </w:r>
    </w:p>
    <w:p w14:paraId="74A54F38" w14:textId="5BB89818" w:rsidR="000608AC" w:rsidRPr="00007860" w:rsidRDefault="000608AC" w:rsidP="00E811CB">
      <w:pPr>
        <w:pStyle w:val="ListParagraph"/>
        <w:numPr>
          <w:ilvl w:val="0"/>
          <w:numId w:val="61"/>
        </w:numPr>
        <w:spacing w:after="0" w:line="240" w:lineRule="auto"/>
        <w:rPr>
          <w:rFonts w:cs="Times New Roman"/>
          <w:sz w:val="24"/>
          <w:szCs w:val="24"/>
        </w:rPr>
      </w:pPr>
      <w:r w:rsidRPr="00007860">
        <w:rPr>
          <w:rFonts w:cs="Times New Roman"/>
          <w:sz w:val="24"/>
          <w:szCs w:val="24"/>
        </w:rPr>
        <w:t>Consider factors such as construction sequence, plant operations philosophy, ramp-up objectives, plant controls automation, HAZOP awareness, modularization scope, clean</w:t>
      </w:r>
      <w:r w:rsidR="00456EB2" w:rsidRPr="00007860">
        <w:rPr>
          <w:rFonts w:cs="Times New Roman"/>
          <w:sz w:val="24"/>
          <w:szCs w:val="24"/>
        </w:rPr>
        <w:t xml:space="preserve"> </w:t>
      </w:r>
      <w:r w:rsidRPr="00007860">
        <w:rPr>
          <w:rFonts w:cs="Times New Roman"/>
          <w:sz w:val="24"/>
          <w:szCs w:val="24"/>
        </w:rPr>
        <w:t>build procedures, flushing</w:t>
      </w:r>
      <w:r w:rsidR="00B07967" w:rsidRPr="00007860">
        <w:rPr>
          <w:rFonts w:cs="Times New Roman"/>
          <w:sz w:val="24"/>
          <w:szCs w:val="24"/>
        </w:rPr>
        <w:t xml:space="preserve"> sequence</w:t>
      </w:r>
      <w:r w:rsidRPr="00007860">
        <w:rPr>
          <w:rFonts w:cs="Times New Roman"/>
          <w:sz w:val="24"/>
          <w:szCs w:val="24"/>
        </w:rPr>
        <w:t>, leak/hydro testing, preservation steps, system tagging, and loop check sequence.</w:t>
      </w:r>
    </w:p>
    <w:p w14:paraId="4C63DE5F" w14:textId="77777777" w:rsidR="00B07967" w:rsidRPr="00007860" w:rsidRDefault="00B07967" w:rsidP="00E811CB">
      <w:pPr>
        <w:pStyle w:val="ListParagraph"/>
        <w:spacing w:after="0" w:line="240" w:lineRule="auto"/>
        <w:rPr>
          <w:rFonts w:cs="Times New Roman"/>
          <w:sz w:val="24"/>
          <w:szCs w:val="24"/>
        </w:rPr>
      </w:pPr>
    </w:p>
    <w:p w14:paraId="60AB153A" w14:textId="77777777" w:rsidR="00B07967" w:rsidRPr="00007860" w:rsidRDefault="00B07967" w:rsidP="00E811CB">
      <w:pPr>
        <w:pStyle w:val="Heading2"/>
        <w:spacing w:before="0" w:after="0" w:line="240" w:lineRule="auto"/>
        <w:ind w:firstLine="360"/>
        <w:rPr>
          <w:color w:val="auto"/>
        </w:rPr>
      </w:pPr>
      <w:r w:rsidRPr="00007860">
        <w:rPr>
          <w:color w:val="auto"/>
        </w:rPr>
        <w:t xml:space="preserve">CSF 9. </w:t>
      </w:r>
      <w:r w:rsidR="007078EE" w:rsidRPr="00007860">
        <w:rPr>
          <w:color w:val="auto"/>
        </w:rPr>
        <w:t xml:space="preserve">Detailed CSU Execution Plan </w:t>
      </w:r>
    </w:p>
    <w:p w14:paraId="21454E0E" w14:textId="4EBDC13D" w:rsidR="006B5403" w:rsidRPr="00007860" w:rsidRDefault="006B5403" w:rsidP="00E811CB">
      <w:pPr>
        <w:pStyle w:val="Heading2"/>
        <w:spacing w:before="0" w:after="0" w:line="240" w:lineRule="auto"/>
        <w:ind w:firstLine="360"/>
        <w:rPr>
          <w:color w:val="auto"/>
        </w:rPr>
      </w:pPr>
      <w:r w:rsidRPr="00007860">
        <w:rPr>
          <w:color w:val="auto"/>
        </w:rPr>
        <w:t xml:space="preserve">(Project Phase: </w:t>
      </w:r>
      <w:r w:rsidR="003066B9" w:rsidRPr="00007860">
        <w:rPr>
          <w:color w:val="auto"/>
        </w:rPr>
        <w:t xml:space="preserve">Detailed Scope </w:t>
      </w:r>
      <w:r w:rsidRPr="00007860">
        <w:rPr>
          <w:color w:val="auto"/>
        </w:rPr>
        <w:t>through</w:t>
      </w:r>
      <w:r w:rsidR="003066B9" w:rsidRPr="00007860">
        <w:rPr>
          <w:color w:val="auto"/>
        </w:rPr>
        <w:t xml:space="preserve"> Detailed Design and Procurement</w:t>
      </w:r>
      <w:r w:rsidRPr="00007860">
        <w:rPr>
          <w:color w:val="auto"/>
        </w:rPr>
        <w:t>)</w:t>
      </w:r>
    </w:p>
    <w:p w14:paraId="31845848" w14:textId="0E3BDFE2" w:rsidR="00B8360C" w:rsidRPr="00007860" w:rsidRDefault="00B8360C" w:rsidP="00E811CB">
      <w:pPr>
        <w:pStyle w:val="ListParagraph"/>
        <w:numPr>
          <w:ilvl w:val="0"/>
          <w:numId w:val="62"/>
        </w:numPr>
        <w:spacing w:after="0" w:line="240" w:lineRule="auto"/>
        <w:rPr>
          <w:rFonts w:cs="Times New Roman"/>
          <w:sz w:val="24"/>
          <w:szCs w:val="24"/>
        </w:rPr>
      </w:pPr>
      <w:r w:rsidRPr="00007860">
        <w:rPr>
          <w:rFonts w:cs="Times New Roman"/>
          <w:sz w:val="24"/>
          <w:szCs w:val="24"/>
        </w:rPr>
        <w:t>Ensure CSU success through timely and thorough execution planning that integrates project and CSU planning.</w:t>
      </w:r>
    </w:p>
    <w:p w14:paraId="3D3B8DFC" w14:textId="4F29A2E0" w:rsidR="00B8360C" w:rsidRPr="00007860" w:rsidRDefault="00B8360C" w:rsidP="00E811CB">
      <w:pPr>
        <w:pStyle w:val="ListParagraph"/>
        <w:numPr>
          <w:ilvl w:val="0"/>
          <w:numId w:val="62"/>
        </w:numPr>
        <w:spacing w:after="0" w:line="240" w:lineRule="auto"/>
        <w:rPr>
          <w:rFonts w:cs="Times New Roman"/>
          <w:sz w:val="24"/>
          <w:szCs w:val="24"/>
        </w:rPr>
      </w:pPr>
      <w:r w:rsidRPr="00007860">
        <w:rPr>
          <w:rFonts w:cs="Times New Roman"/>
          <w:sz w:val="24"/>
          <w:szCs w:val="24"/>
        </w:rPr>
        <w:t xml:space="preserve">Address the appropriate skill mix </w:t>
      </w:r>
      <w:r w:rsidR="00287AE5" w:rsidRPr="00007860">
        <w:rPr>
          <w:rFonts w:cs="Times New Roman"/>
          <w:sz w:val="24"/>
          <w:szCs w:val="24"/>
        </w:rPr>
        <w:t xml:space="preserve">that is </w:t>
      </w:r>
      <w:r w:rsidRPr="00007860">
        <w:rPr>
          <w:rFonts w:cs="Times New Roman"/>
          <w:sz w:val="24"/>
          <w:szCs w:val="24"/>
        </w:rPr>
        <w:t xml:space="preserve">required in both CSU craft and CSU management within </w:t>
      </w:r>
      <w:r w:rsidR="00287AE5" w:rsidRPr="00007860">
        <w:rPr>
          <w:rFonts w:cs="Times New Roman"/>
          <w:sz w:val="24"/>
          <w:szCs w:val="24"/>
        </w:rPr>
        <w:t>the execution plans</w:t>
      </w:r>
      <w:r w:rsidRPr="00007860">
        <w:rPr>
          <w:rFonts w:cs="Times New Roman"/>
          <w:sz w:val="24"/>
          <w:szCs w:val="24"/>
        </w:rPr>
        <w:t>.</w:t>
      </w:r>
    </w:p>
    <w:p w14:paraId="470459B4" w14:textId="5FC97179" w:rsidR="00B8360C" w:rsidRPr="00007860" w:rsidRDefault="00B8360C" w:rsidP="00E811CB">
      <w:pPr>
        <w:pStyle w:val="ListParagraph"/>
        <w:numPr>
          <w:ilvl w:val="0"/>
          <w:numId w:val="62"/>
        </w:numPr>
        <w:spacing w:after="0" w:line="240" w:lineRule="auto"/>
        <w:rPr>
          <w:rFonts w:cs="Times New Roman"/>
          <w:sz w:val="24"/>
          <w:szCs w:val="24"/>
        </w:rPr>
      </w:pPr>
      <w:r w:rsidRPr="00007860">
        <w:rPr>
          <w:rFonts w:cs="Times New Roman"/>
          <w:sz w:val="24"/>
          <w:szCs w:val="24"/>
        </w:rPr>
        <w:t>Involve plant operations as an effective contributor to the planning effort, and tackle common challenges such as Operations staff availability, continuity, authority, experience breadth, and timeliness of input.</w:t>
      </w:r>
    </w:p>
    <w:p w14:paraId="23996413" w14:textId="77777777" w:rsidR="00287AE5" w:rsidRPr="00007860" w:rsidRDefault="00287AE5" w:rsidP="00E811CB">
      <w:pPr>
        <w:pStyle w:val="ListParagraph"/>
        <w:spacing w:after="0" w:line="240" w:lineRule="auto"/>
        <w:rPr>
          <w:rFonts w:cs="Times New Roman"/>
          <w:sz w:val="24"/>
          <w:szCs w:val="24"/>
        </w:rPr>
      </w:pPr>
    </w:p>
    <w:p w14:paraId="294A4C26" w14:textId="77777777" w:rsidR="00287AE5" w:rsidRPr="00007860" w:rsidRDefault="00287AE5" w:rsidP="00E811CB">
      <w:pPr>
        <w:pStyle w:val="Heading2"/>
        <w:spacing w:before="0" w:after="0" w:line="240" w:lineRule="auto"/>
        <w:ind w:firstLine="360"/>
        <w:rPr>
          <w:color w:val="auto"/>
        </w:rPr>
      </w:pPr>
      <w:r w:rsidRPr="00007860">
        <w:rPr>
          <w:color w:val="auto"/>
        </w:rPr>
        <w:t xml:space="preserve">CSF 10. </w:t>
      </w:r>
      <w:r w:rsidR="00423365" w:rsidRPr="00007860">
        <w:rPr>
          <w:color w:val="auto"/>
        </w:rPr>
        <w:t>Systems</w:t>
      </w:r>
      <w:r w:rsidRPr="00007860">
        <w:rPr>
          <w:color w:val="auto"/>
        </w:rPr>
        <w:t>:</w:t>
      </w:r>
      <w:r w:rsidR="00423365" w:rsidRPr="00007860">
        <w:rPr>
          <w:color w:val="auto"/>
        </w:rPr>
        <w:t xml:space="preserve"> Focus in Detailed Design </w:t>
      </w:r>
    </w:p>
    <w:p w14:paraId="6338E849" w14:textId="304A3119" w:rsidR="006B5403" w:rsidRPr="00007860" w:rsidRDefault="006B5403" w:rsidP="00E811CB">
      <w:pPr>
        <w:pStyle w:val="Heading2"/>
        <w:spacing w:before="0" w:after="0" w:line="240" w:lineRule="auto"/>
        <w:ind w:firstLine="360"/>
        <w:rPr>
          <w:color w:val="auto"/>
        </w:rPr>
      </w:pPr>
      <w:r w:rsidRPr="00007860">
        <w:rPr>
          <w:color w:val="auto"/>
        </w:rPr>
        <w:t xml:space="preserve">(Project Phase: </w:t>
      </w:r>
      <w:r w:rsidR="009C50C6" w:rsidRPr="00007860">
        <w:rPr>
          <w:color w:val="auto"/>
        </w:rPr>
        <w:t>Detailed</w:t>
      </w:r>
      <w:r w:rsidR="009D0001" w:rsidRPr="00007860">
        <w:rPr>
          <w:color w:val="auto"/>
        </w:rPr>
        <w:t xml:space="preserve"> Design and Procurement</w:t>
      </w:r>
      <w:r w:rsidRPr="00007860">
        <w:rPr>
          <w:color w:val="auto"/>
        </w:rPr>
        <w:t>)</w:t>
      </w:r>
    </w:p>
    <w:p w14:paraId="11EE7A4C" w14:textId="5E1648FD" w:rsidR="00196911" w:rsidRPr="00007860" w:rsidRDefault="00196911" w:rsidP="00E811CB">
      <w:pPr>
        <w:pStyle w:val="ListParagraph"/>
        <w:numPr>
          <w:ilvl w:val="0"/>
          <w:numId w:val="63"/>
        </w:numPr>
        <w:spacing w:after="0" w:line="240" w:lineRule="auto"/>
        <w:rPr>
          <w:rFonts w:cs="Times New Roman"/>
          <w:sz w:val="24"/>
          <w:szCs w:val="24"/>
        </w:rPr>
      </w:pPr>
      <w:r w:rsidRPr="00007860">
        <w:rPr>
          <w:rFonts w:cs="Times New Roman"/>
          <w:sz w:val="24"/>
          <w:szCs w:val="24"/>
        </w:rPr>
        <w:t xml:space="preserve">Adopt a systems-focused approach during </w:t>
      </w:r>
      <w:r w:rsidR="0023173B" w:rsidRPr="00007860">
        <w:rPr>
          <w:rFonts w:cs="Times New Roman"/>
          <w:sz w:val="24"/>
          <w:szCs w:val="24"/>
        </w:rPr>
        <w:t xml:space="preserve">the </w:t>
      </w:r>
      <w:r w:rsidRPr="00007860">
        <w:rPr>
          <w:rFonts w:cs="Times New Roman"/>
          <w:sz w:val="24"/>
          <w:szCs w:val="24"/>
        </w:rPr>
        <w:t>design</w:t>
      </w:r>
      <w:r w:rsidR="0023173B" w:rsidRPr="00007860">
        <w:rPr>
          <w:rFonts w:cs="Times New Roman"/>
          <w:sz w:val="24"/>
          <w:szCs w:val="24"/>
        </w:rPr>
        <w:t xml:space="preserve"> phase</w:t>
      </w:r>
      <w:r w:rsidR="00287AE5" w:rsidRPr="00007860">
        <w:rPr>
          <w:rFonts w:cs="Times New Roman"/>
          <w:sz w:val="24"/>
          <w:szCs w:val="24"/>
        </w:rPr>
        <w:t xml:space="preserve"> that</w:t>
      </w:r>
      <w:r w:rsidRPr="00007860">
        <w:rPr>
          <w:rFonts w:cs="Times New Roman"/>
          <w:sz w:val="24"/>
          <w:szCs w:val="24"/>
        </w:rPr>
        <w:t xml:space="preserve"> involv</w:t>
      </w:r>
      <w:r w:rsidR="00287AE5" w:rsidRPr="00007860">
        <w:rPr>
          <w:rFonts w:cs="Times New Roman"/>
          <w:sz w:val="24"/>
          <w:szCs w:val="24"/>
        </w:rPr>
        <w:t>es</w:t>
      </w:r>
      <w:r w:rsidRPr="00007860">
        <w:rPr>
          <w:rFonts w:cs="Times New Roman"/>
          <w:sz w:val="24"/>
          <w:szCs w:val="24"/>
        </w:rPr>
        <w:t xml:space="preserve"> CSU and Operations to raise awareness of system handover, testing, and </w:t>
      </w:r>
      <w:r w:rsidR="00681393" w:rsidRPr="00007860">
        <w:rPr>
          <w:rFonts w:cs="Times New Roman"/>
          <w:sz w:val="24"/>
          <w:szCs w:val="24"/>
        </w:rPr>
        <w:t>start-up</w:t>
      </w:r>
      <w:r w:rsidRPr="00007860">
        <w:rPr>
          <w:rFonts w:cs="Times New Roman"/>
          <w:sz w:val="24"/>
          <w:szCs w:val="24"/>
        </w:rPr>
        <w:t xml:space="preserve"> procedures.</w:t>
      </w:r>
    </w:p>
    <w:p w14:paraId="35AA91C7" w14:textId="0B7896CC" w:rsidR="00196911" w:rsidRPr="00007860" w:rsidRDefault="00196911" w:rsidP="00E811CB">
      <w:pPr>
        <w:pStyle w:val="ListParagraph"/>
        <w:numPr>
          <w:ilvl w:val="0"/>
          <w:numId w:val="63"/>
        </w:numPr>
        <w:spacing w:after="0" w:line="240" w:lineRule="auto"/>
        <w:rPr>
          <w:rFonts w:cs="Times New Roman"/>
          <w:sz w:val="24"/>
          <w:szCs w:val="24"/>
        </w:rPr>
      </w:pPr>
      <w:r w:rsidRPr="00007860">
        <w:rPr>
          <w:rFonts w:cs="Times New Roman"/>
          <w:sz w:val="24"/>
          <w:szCs w:val="24"/>
        </w:rPr>
        <w:t xml:space="preserve">Increase design attention to key issues such as high/low point drains, removable spools for critical inline equipment, critical isolation points, </w:t>
      </w:r>
      <w:r w:rsidR="00D2064B" w:rsidRPr="00007860">
        <w:rPr>
          <w:rFonts w:cs="Times New Roman"/>
          <w:sz w:val="24"/>
          <w:szCs w:val="24"/>
        </w:rPr>
        <w:t>lockout/tagout</w:t>
      </w:r>
      <w:r w:rsidRPr="00007860">
        <w:rPr>
          <w:rFonts w:cs="Times New Roman"/>
          <w:sz w:val="24"/>
          <w:szCs w:val="24"/>
        </w:rPr>
        <w:t xml:space="preserve"> requirements/supports, and access for operations and maintenance.</w:t>
      </w:r>
    </w:p>
    <w:p w14:paraId="5AE97E9C" w14:textId="77777777" w:rsidR="00D2064B" w:rsidRPr="00007860" w:rsidRDefault="00D2064B" w:rsidP="00E811CB">
      <w:pPr>
        <w:pStyle w:val="ListParagraph"/>
        <w:spacing w:after="0" w:line="240" w:lineRule="auto"/>
        <w:rPr>
          <w:rFonts w:cs="Times New Roman"/>
          <w:sz w:val="24"/>
          <w:szCs w:val="24"/>
        </w:rPr>
      </w:pPr>
    </w:p>
    <w:p w14:paraId="33E4910A" w14:textId="187EBFDE" w:rsidR="00D2064B" w:rsidRPr="00007860" w:rsidRDefault="00D2064B" w:rsidP="00E811CB">
      <w:pPr>
        <w:pStyle w:val="Heading2"/>
        <w:spacing w:before="0" w:after="0" w:line="240" w:lineRule="auto"/>
        <w:ind w:firstLine="360"/>
        <w:rPr>
          <w:color w:val="auto"/>
        </w:rPr>
      </w:pPr>
      <w:r w:rsidRPr="00007860">
        <w:rPr>
          <w:color w:val="auto"/>
        </w:rPr>
        <w:t xml:space="preserve">CSF 11. </w:t>
      </w:r>
      <w:r w:rsidR="00C040E9" w:rsidRPr="00007860">
        <w:rPr>
          <w:color w:val="auto"/>
        </w:rPr>
        <w:t>CSU Check</w:t>
      </w:r>
      <w:r w:rsidRPr="00007860">
        <w:rPr>
          <w:color w:val="auto"/>
        </w:rPr>
        <w:t xml:space="preserve"> </w:t>
      </w:r>
      <w:r w:rsidR="00C040E9" w:rsidRPr="00007860">
        <w:rPr>
          <w:color w:val="auto"/>
        </w:rPr>
        <w:t>Sheets, Procedures</w:t>
      </w:r>
      <w:r w:rsidRPr="00007860">
        <w:rPr>
          <w:color w:val="auto"/>
        </w:rPr>
        <w:t>,</w:t>
      </w:r>
      <w:r w:rsidR="00C040E9" w:rsidRPr="00007860">
        <w:rPr>
          <w:color w:val="auto"/>
        </w:rPr>
        <w:t xml:space="preserve"> and Tools </w:t>
      </w:r>
    </w:p>
    <w:p w14:paraId="548CE408" w14:textId="71AA78AE" w:rsidR="006B5403" w:rsidRPr="00007860" w:rsidRDefault="006B5403" w:rsidP="00E811CB">
      <w:pPr>
        <w:pStyle w:val="Heading2"/>
        <w:spacing w:before="0" w:after="0" w:line="240" w:lineRule="auto"/>
        <w:ind w:firstLine="360"/>
        <w:rPr>
          <w:color w:val="auto"/>
        </w:rPr>
      </w:pPr>
      <w:r w:rsidRPr="00007860">
        <w:rPr>
          <w:color w:val="auto"/>
        </w:rPr>
        <w:t>(Project Phase:</w:t>
      </w:r>
      <w:r w:rsidR="00C33AFE" w:rsidRPr="00007860">
        <w:rPr>
          <w:color w:val="auto"/>
        </w:rPr>
        <w:t xml:space="preserve"> Detailed Design and Procurement</w:t>
      </w:r>
      <w:r w:rsidRPr="00007860">
        <w:rPr>
          <w:color w:val="auto"/>
        </w:rPr>
        <w:t>)</w:t>
      </w:r>
    </w:p>
    <w:p w14:paraId="49C8BB62" w14:textId="05C19161" w:rsidR="00A23C55" w:rsidRPr="00007860" w:rsidRDefault="00A23C55" w:rsidP="00E811CB">
      <w:pPr>
        <w:pStyle w:val="ListParagraph"/>
        <w:numPr>
          <w:ilvl w:val="0"/>
          <w:numId w:val="64"/>
        </w:numPr>
        <w:spacing w:after="0" w:line="240" w:lineRule="auto"/>
        <w:rPr>
          <w:rFonts w:cs="Times New Roman"/>
          <w:sz w:val="24"/>
          <w:szCs w:val="24"/>
        </w:rPr>
      </w:pPr>
      <w:r w:rsidRPr="00007860">
        <w:rPr>
          <w:rFonts w:cs="Times New Roman"/>
          <w:sz w:val="24"/>
          <w:szCs w:val="24"/>
        </w:rPr>
        <w:t xml:space="preserve">Ensure </w:t>
      </w:r>
      <w:r w:rsidR="00D2064B" w:rsidRPr="00007860">
        <w:rPr>
          <w:rFonts w:cs="Times New Roman"/>
          <w:sz w:val="24"/>
          <w:szCs w:val="24"/>
        </w:rPr>
        <w:t xml:space="preserve">that the </w:t>
      </w:r>
      <w:r w:rsidRPr="00007860">
        <w:rPr>
          <w:rFonts w:cs="Times New Roman"/>
          <w:sz w:val="24"/>
          <w:szCs w:val="24"/>
        </w:rPr>
        <w:t>component and system function checkouts include adequate check sheet criteria, detailed system commissioning procedures, and certifications.</w:t>
      </w:r>
    </w:p>
    <w:p w14:paraId="45F94ACF" w14:textId="77777777" w:rsidR="00A23C55" w:rsidRPr="00007860" w:rsidRDefault="00A23C55" w:rsidP="00E811CB">
      <w:pPr>
        <w:pStyle w:val="ListParagraph"/>
        <w:numPr>
          <w:ilvl w:val="0"/>
          <w:numId w:val="64"/>
        </w:numPr>
        <w:spacing w:after="0" w:line="240" w:lineRule="auto"/>
        <w:rPr>
          <w:rFonts w:cs="Times New Roman"/>
          <w:sz w:val="24"/>
          <w:szCs w:val="24"/>
        </w:rPr>
      </w:pPr>
      <w:r w:rsidRPr="00007860">
        <w:rPr>
          <w:rFonts w:cs="Times New Roman"/>
          <w:sz w:val="24"/>
          <w:szCs w:val="24"/>
        </w:rPr>
        <w:t>Enhance implementation through the application of innovative CSU technologies.</w:t>
      </w:r>
    </w:p>
    <w:p w14:paraId="1C2A372A" w14:textId="77777777" w:rsidR="00D2064B" w:rsidRPr="00007860" w:rsidRDefault="00D2064B" w:rsidP="00E811CB">
      <w:pPr>
        <w:pStyle w:val="ListParagraph"/>
        <w:spacing w:after="0" w:line="240" w:lineRule="auto"/>
        <w:rPr>
          <w:rFonts w:cs="Times New Roman"/>
          <w:sz w:val="24"/>
          <w:szCs w:val="24"/>
        </w:rPr>
      </w:pPr>
    </w:p>
    <w:p w14:paraId="4AE444E8" w14:textId="77777777" w:rsidR="00D2064B" w:rsidRPr="00007860" w:rsidRDefault="00D2064B" w:rsidP="00E811CB">
      <w:pPr>
        <w:pStyle w:val="Heading2"/>
        <w:spacing w:before="0" w:after="0" w:line="240" w:lineRule="auto"/>
        <w:ind w:firstLine="360"/>
        <w:rPr>
          <w:color w:val="auto"/>
        </w:rPr>
      </w:pPr>
      <w:r w:rsidRPr="00007860">
        <w:rPr>
          <w:color w:val="auto"/>
        </w:rPr>
        <w:t xml:space="preserve">CSF 12. </w:t>
      </w:r>
      <w:r w:rsidR="00A253C6" w:rsidRPr="00007860">
        <w:rPr>
          <w:color w:val="auto"/>
        </w:rPr>
        <w:t xml:space="preserve">CSU Team Capability </w:t>
      </w:r>
    </w:p>
    <w:p w14:paraId="1FCDA6F8" w14:textId="23C276F3" w:rsidR="006B5403" w:rsidRPr="00007860" w:rsidRDefault="006B5403" w:rsidP="00E811CB">
      <w:pPr>
        <w:pStyle w:val="Heading2"/>
        <w:spacing w:before="0" w:after="0" w:line="240" w:lineRule="auto"/>
        <w:ind w:firstLine="360"/>
        <w:rPr>
          <w:color w:val="auto"/>
        </w:rPr>
      </w:pPr>
      <w:r w:rsidRPr="00007860">
        <w:rPr>
          <w:color w:val="auto"/>
        </w:rPr>
        <w:t xml:space="preserve">(Project Phase: </w:t>
      </w:r>
      <w:r w:rsidR="00EB687D" w:rsidRPr="00007860">
        <w:rPr>
          <w:color w:val="auto"/>
        </w:rPr>
        <w:t xml:space="preserve">Detailed Design and Procurement </w:t>
      </w:r>
      <w:r w:rsidRPr="00007860">
        <w:rPr>
          <w:color w:val="auto"/>
        </w:rPr>
        <w:t>through Construction)</w:t>
      </w:r>
    </w:p>
    <w:p w14:paraId="7B645C2E" w14:textId="5100B812" w:rsidR="009B0C22" w:rsidRPr="00007860" w:rsidRDefault="009B0C22" w:rsidP="00E811CB">
      <w:pPr>
        <w:pStyle w:val="ListParagraph"/>
        <w:numPr>
          <w:ilvl w:val="0"/>
          <w:numId w:val="66"/>
        </w:numPr>
        <w:spacing w:after="0" w:line="240" w:lineRule="auto"/>
        <w:rPr>
          <w:rFonts w:cs="Times New Roman"/>
          <w:sz w:val="24"/>
          <w:szCs w:val="24"/>
        </w:rPr>
      </w:pPr>
      <w:r w:rsidRPr="00007860">
        <w:rPr>
          <w:rFonts w:cs="Times New Roman"/>
          <w:sz w:val="24"/>
          <w:szCs w:val="24"/>
        </w:rPr>
        <w:t xml:space="preserve">Ensure </w:t>
      </w:r>
      <w:r w:rsidR="00D2064B" w:rsidRPr="00007860">
        <w:rPr>
          <w:rFonts w:cs="Times New Roman"/>
          <w:sz w:val="24"/>
          <w:szCs w:val="24"/>
        </w:rPr>
        <w:t xml:space="preserve">that </w:t>
      </w:r>
      <w:r w:rsidRPr="00007860">
        <w:rPr>
          <w:rFonts w:cs="Times New Roman"/>
          <w:sz w:val="24"/>
          <w:szCs w:val="24"/>
        </w:rPr>
        <w:t xml:space="preserve">the CSU team thoroughly understands the operations performance metrics-oriented requirements </w:t>
      </w:r>
      <w:r w:rsidR="0048544C" w:rsidRPr="00007860">
        <w:rPr>
          <w:rFonts w:cs="Times New Roman"/>
          <w:sz w:val="24"/>
          <w:szCs w:val="24"/>
        </w:rPr>
        <w:t>as well as</w:t>
      </w:r>
      <w:r w:rsidRPr="00007860">
        <w:rPr>
          <w:rFonts w:cs="Times New Roman"/>
          <w:sz w:val="24"/>
          <w:szCs w:val="24"/>
        </w:rPr>
        <w:t xml:space="preserve"> the CSU activities and deliverables needed to achieve those results.</w:t>
      </w:r>
    </w:p>
    <w:p w14:paraId="25C4D497" w14:textId="77777777" w:rsidR="00D2064B" w:rsidRPr="00007860" w:rsidRDefault="00D2064B" w:rsidP="00E811CB">
      <w:pPr>
        <w:pStyle w:val="ListParagraph"/>
        <w:spacing w:after="0" w:line="240" w:lineRule="auto"/>
        <w:rPr>
          <w:rFonts w:cs="Times New Roman"/>
          <w:sz w:val="24"/>
          <w:szCs w:val="24"/>
        </w:rPr>
      </w:pPr>
    </w:p>
    <w:p w14:paraId="4308E1A5" w14:textId="54A82CA2" w:rsidR="00D2064B" w:rsidRPr="00007860" w:rsidRDefault="00D2064B" w:rsidP="00E811CB">
      <w:pPr>
        <w:pStyle w:val="Heading2"/>
        <w:spacing w:before="0" w:after="0" w:line="240" w:lineRule="auto"/>
        <w:ind w:firstLine="360"/>
        <w:rPr>
          <w:color w:val="auto"/>
        </w:rPr>
      </w:pPr>
      <w:r w:rsidRPr="00007860">
        <w:rPr>
          <w:color w:val="auto"/>
        </w:rPr>
        <w:t xml:space="preserve">CSF 13. </w:t>
      </w:r>
      <w:r w:rsidR="0098010A" w:rsidRPr="00007860">
        <w:rPr>
          <w:color w:val="auto"/>
        </w:rPr>
        <w:t>Integrated Construction/CSU Schedule</w:t>
      </w:r>
      <w:r w:rsidR="00430128" w:rsidRPr="00007860">
        <w:rPr>
          <w:color w:val="auto"/>
        </w:rPr>
        <w:t xml:space="preserve"> </w:t>
      </w:r>
    </w:p>
    <w:p w14:paraId="4902309F" w14:textId="52C52934" w:rsidR="006B5403" w:rsidRPr="00007860" w:rsidRDefault="006B5403" w:rsidP="00E811CB">
      <w:pPr>
        <w:pStyle w:val="Heading2"/>
        <w:spacing w:before="0" w:after="0" w:line="240" w:lineRule="auto"/>
        <w:ind w:left="360"/>
        <w:rPr>
          <w:color w:val="auto"/>
        </w:rPr>
      </w:pPr>
      <w:r w:rsidRPr="00007860">
        <w:rPr>
          <w:color w:val="auto"/>
        </w:rPr>
        <w:t>(Project Phase:</w:t>
      </w:r>
      <w:r w:rsidR="00EB687D" w:rsidRPr="00007860">
        <w:rPr>
          <w:color w:val="auto"/>
        </w:rPr>
        <w:t xml:space="preserve"> Detailed Design and Procurement through Construction</w:t>
      </w:r>
      <w:r w:rsidRPr="00007860">
        <w:rPr>
          <w:color w:val="auto"/>
        </w:rPr>
        <w:t>)</w:t>
      </w:r>
    </w:p>
    <w:p w14:paraId="4E9ED4C6" w14:textId="5434090F" w:rsidR="008628C2" w:rsidRPr="00007860" w:rsidRDefault="008628C2" w:rsidP="00E811CB">
      <w:pPr>
        <w:pStyle w:val="ListParagraph"/>
        <w:numPr>
          <w:ilvl w:val="0"/>
          <w:numId w:val="65"/>
        </w:numPr>
        <w:spacing w:after="0" w:line="240" w:lineRule="auto"/>
        <w:rPr>
          <w:rFonts w:cs="Times New Roman"/>
          <w:sz w:val="24"/>
          <w:szCs w:val="24"/>
        </w:rPr>
      </w:pPr>
      <w:r w:rsidRPr="00007860">
        <w:rPr>
          <w:rFonts w:cs="Times New Roman"/>
          <w:sz w:val="24"/>
          <w:szCs w:val="24"/>
        </w:rPr>
        <w:t xml:space="preserve">Develop a fully integrated construction, </w:t>
      </w:r>
      <w:proofErr w:type="spellStart"/>
      <w:r w:rsidRPr="00007860">
        <w:rPr>
          <w:rFonts w:cs="Times New Roman"/>
          <w:sz w:val="24"/>
          <w:szCs w:val="24"/>
        </w:rPr>
        <w:t>precommissioning</w:t>
      </w:r>
      <w:proofErr w:type="spellEnd"/>
      <w:r w:rsidRPr="00007860">
        <w:rPr>
          <w:rFonts w:cs="Times New Roman"/>
          <w:sz w:val="24"/>
          <w:szCs w:val="24"/>
        </w:rPr>
        <w:t>, and commissioning schedule to achieve CSU objectives.</w:t>
      </w:r>
    </w:p>
    <w:p w14:paraId="3E557C48" w14:textId="2769BD51" w:rsidR="008628C2" w:rsidRPr="00007860" w:rsidRDefault="008628C2" w:rsidP="00E811CB">
      <w:pPr>
        <w:pStyle w:val="ListParagraph"/>
        <w:numPr>
          <w:ilvl w:val="0"/>
          <w:numId w:val="65"/>
        </w:numPr>
        <w:spacing w:after="0" w:line="240" w:lineRule="auto"/>
        <w:rPr>
          <w:rFonts w:cs="Times New Roman"/>
          <w:sz w:val="24"/>
          <w:szCs w:val="24"/>
        </w:rPr>
      </w:pPr>
      <w:r w:rsidRPr="00007860">
        <w:rPr>
          <w:rFonts w:cs="Times New Roman"/>
          <w:sz w:val="24"/>
          <w:szCs w:val="24"/>
        </w:rPr>
        <w:lastRenderedPageBreak/>
        <w:t xml:space="preserve">Integrate all checks, tests, and approval milestones for each component and system into the </w:t>
      </w:r>
      <w:proofErr w:type="gramStart"/>
      <w:r w:rsidRPr="00007860">
        <w:rPr>
          <w:rFonts w:cs="Times New Roman"/>
          <w:sz w:val="24"/>
          <w:szCs w:val="24"/>
        </w:rPr>
        <w:t>schedule, and</w:t>
      </w:r>
      <w:proofErr w:type="gramEnd"/>
      <w:r w:rsidRPr="00007860">
        <w:rPr>
          <w:rFonts w:cs="Times New Roman"/>
          <w:sz w:val="24"/>
          <w:szCs w:val="24"/>
        </w:rPr>
        <w:t xml:space="preserve"> ensure the development of support documentation.</w:t>
      </w:r>
    </w:p>
    <w:p w14:paraId="4A982FF3" w14:textId="20084028" w:rsidR="006B5403" w:rsidRPr="00007860" w:rsidRDefault="008628C2" w:rsidP="00E811CB">
      <w:pPr>
        <w:pStyle w:val="ListParagraph"/>
        <w:numPr>
          <w:ilvl w:val="0"/>
          <w:numId w:val="65"/>
        </w:numPr>
        <w:spacing w:after="0" w:line="240" w:lineRule="auto"/>
        <w:rPr>
          <w:rFonts w:cs="Times New Roman"/>
          <w:sz w:val="24"/>
          <w:szCs w:val="24"/>
        </w:rPr>
      </w:pPr>
      <w:r w:rsidRPr="00007860">
        <w:rPr>
          <w:rFonts w:cs="Times New Roman"/>
          <w:sz w:val="24"/>
          <w:szCs w:val="24"/>
        </w:rPr>
        <w:t xml:space="preserve">Avoid CSU acceleration effects </w:t>
      </w:r>
      <w:r w:rsidR="00D2064B" w:rsidRPr="00007860">
        <w:rPr>
          <w:rFonts w:cs="Times New Roman"/>
          <w:sz w:val="24"/>
          <w:szCs w:val="24"/>
        </w:rPr>
        <w:t xml:space="preserve">that may </w:t>
      </w:r>
      <w:r w:rsidRPr="00007860">
        <w:rPr>
          <w:rFonts w:cs="Times New Roman"/>
          <w:sz w:val="24"/>
          <w:szCs w:val="24"/>
        </w:rPr>
        <w:t>result from delayed construction.</w:t>
      </w:r>
    </w:p>
    <w:p w14:paraId="371A7016" w14:textId="77777777" w:rsidR="00D2064B" w:rsidRPr="00007860" w:rsidRDefault="00D2064B" w:rsidP="00E811CB">
      <w:pPr>
        <w:pStyle w:val="ListParagraph"/>
        <w:spacing w:after="0" w:line="240" w:lineRule="auto"/>
        <w:rPr>
          <w:rFonts w:cs="Times New Roman"/>
          <w:sz w:val="24"/>
          <w:szCs w:val="24"/>
        </w:rPr>
      </w:pPr>
    </w:p>
    <w:p w14:paraId="28C85C4E" w14:textId="0079733D" w:rsidR="00D2064B" w:rsidRPr="00007860" w:rsidRDefault="00D2064B" w:rsidP="00E811CB">
      <w:pPr>
        <w:pStyle w:val="Heading2"/>
        <w:spacing w:before="0" w:after="0" w:line="240" w:lineRule="auto"/>
        <w:ind w:firstLine="360"/>
        <w:rPr>
          <w:color w:val="auto"/>
        </w:rPr>
      </w:pPr>
      <w:r w:rsidRPr="00007860">
        <w:rPr>
          <w:color w:val="auto"/>
        </w:rPr>
        <w:t xml:space="preserve">CSF 14. </w:t>
      </w:r>
      <w:r w:rsidR="00E661CF" w:rsidRPr="00007860">
        <w:rPr>
          <w:color w:val="auto"/>
        </w:rPr>
        <w:t xml:space="preserve">Accurate As-Built Information </w:t>
      </w:r>
    </w:p>
    <w:p w14:paraId="4B745ED5" w14:textId="07782FA4" w:rsidR="006B5403" w:rsidRPr="00007860" w:rsidRDefault="006B5403" w:rsidP="00E811CB">
      <w:pPr>
        <w:pStyle w:val="Heading2"/>
        <w:spacing w:before="0" w:after="0" w:line="240" w:lineRule="auto"/>
        <w:ind w:left="360"/>
        <w:rPr>
          <w:color w:val="auto"/>
        </w:rPr>
      </w:pPr>
      <w:r w:rsidRPr="00007860">
        <w:rPr>
          <w:color w:val="auto"/>
        </w:rPr>
        <w:t>(Project Phase: Construction</w:t>
      </w:r>
      <w:r w:rsidR="001D54C7" w:rsidRPr="00007860">
        <w:rPr>
          <w:color w:val="auto"/>
        </w:rPr>
        <w:t xml:space="preserve"> through Operate Facility</w:t>
      </w:r>
      <w:r w:rsidRPr="00007860">
        <w:rPr>
          <w:color w:val="auto"/>
        </w:rPr>
        <w:t>)</w:t>
      </w:r>
    </w:p>
    <w:p w14:paraId="1C433044" w14:textId="2A0F339C" w:rsidR="009F4DB8" w:rsidRPr="00007860" w:rsidRDefault="009F4DB8" w:rsidP="00E811CB">
      <w:pPr>
        <w:pStyle w:val="ListParagraph"/>
        <w:numPr>
          <w:ilvl w:val="0"/>
          <w:numId w:val="67"/>
        </w:numPr>
        <w:spacing w:after="0" w:line="240" w:lineRule="auto"/>
        <w:rPr>
          <w:rFonts w:cs="Times New Roman"/>
          <w:sz w:val="24"/>
          <w:szCs w:val="24"/>
        </w:rPr>
      </w:pPr>
      <w:r w:rsidRPr="00007860">
        <w:rPr>
          <w:rFonts w:cs="Times New Roman"/>
          <w:sz w:val="24"/>
          <w:szCs w:val="24"/>
        </w:rPr>
        <w:t>Ensure accurate as-built drawings and an asset database to support effective planning, implementation, and closeout of CSU activities.</w:t>
      </w:r>
    </w:p>
    <w:p w14:paraId="53683C5F" w14:textId="77777777" w:rsidR="00D2064B" w:rsidRPr="00007860" w:rsidRDefault="00D2064B" w:rsidP="00E811CB">
      <w:pPr>
        <w:pStyle w:val="ListParagraph"/>
        <w:spacing w:after="0" w:line="240" w:lineRule="auto"/>
        <w:rPr>
          <w:rFonts w:cs="Times New Roman"/>
          <w:sz w:val="24"/>
          <w:szCs w:val="24"/>
        </w:rPr>
      </w:pPr>
    </w:p>
    <w:p w14:paraId="2203778D" w14:textId="77777777" w:rsidR="00D2064B" w:rsidRPr="00007860" w:rsidRDefault="00D2064B" w:rsidP="00E811CB">
      <w:pPr>
        <w:pStyle w:val="Heading2"/>
        <w:spacing w:before="0" w:after="0" w:line="240" w:lineRule="auto"/>
        <w:ind w:firstLine="360"/>
        <w:rPr>
          <w:color w:val="auto"/>
        </w:rPr>
      </w:pPr>
      <w:r w:rsidRPr="00007860">
        <w:rPr>
          <w:color w:val="auto"/>
        </w:rPr>
        <w:t xml:space="preserve">CSF 15. </w:t>
      </w:r>
      <w:r w:rsidR="009F4DB8" w:rsidRPr="00007860">
        <w:rPr>
          <w:color w:val="auto"/>
        </w:rPr>
        <w:t xml:space="preserve">Transition to Systems-Based Management </w:t>
      </w:r>
    </w:p>
    <w:p w14:paraId="3CF0A412" w14:textId="0EC47685" w:rsidR="006B5403" w:rsidRPr="00007860" w:rsidRDefault="006B5403" w:rsidP="00E811CB">
      <w:pPr>
        <w:pStyle w:val="Heading2"/>
        <w:spacing w:before="0" w:after="0" w:line="240" w:lineRule="auto"/>
        <w:ind w:firstLine="360"/>
        <w:rPr>
          <w:color w:val="auto"/>
        </w:rPr>
      </w:pPr>
      <w:r w:rsidRPr="00007860">
        <w:rPr>
          <w:color w:val="auto"/>
        </w:rPr>
        <w:t>(Project Phase: Construction)</w:t>
      </w:r>
    </w:p>
    <w:p w14:paraId="08498955" w14:textId="46103488" w:rsidR="00737FDF" w:rsidRPr="00007860" w:rsidRDefault="00737FDF" w:rsidP="00E811CB">
      <w:pPr>
        <w:pStyle w:val="ListParagraph"/>
        <w:numPr>
          <w:ilvl w:val="0"/>
          <w:numId w:val="68"/>
        </w:numPr>
        <w:spacing w:after="0" w:line="240" w:lineRule="auto"/>
        <w:rPr>
          <w:rFonts w:cs="Times New Roman"/>
          <w:sz w:val="24"/>
          <w:szCs w:val="24"/>
        </w:rPr>
      </w:pPr>
      <w:r w:rsidRPr="00007860">
        <w:rPr>
          <w:rFonts w:cs="Times New Roman"/>
          <w:sz w:val="24"/>
          <w:szCs w:val="24"/>
        </w:rPr>
        <w:t>Plan to transition from construction progress tracking on an area basis to a systems</w:t>
      </w:r>
      <w:r w:rsidR="00D2064B" w:rsidRPr="00007860">
        <w:rPr>
          <w:rFonts w:cs="Times New Roman"/>
          <w:sz w:val="24"/>
          <w:szCs w:val="24"/>
        </w:rPr>
        <w:t xml:space="preserve"> </w:t>
      </w:r>
      <w:r w:rsidRPr="00007860">
        <w:rPr>
          <w:rFonts w:cs="Times New Roman"/>
          <w:sz w:val="24"/>
          <w:szCs w:val="24"/>
        </w:rPr>
        <w:t xml:space="preserve">completion basis so that construction forces may be most effectively redirected as needed. </w:t>
      </w:r>
    </w:p>
    <w:p w14:paraId="4676A81B" w14:textId="2BC83D77" w:rsidR="00737FDF" w:rsidRPr="00007860" w:rsidRDefault="00737FDF" w:rsidP="00E811CB">
      <w:pPr>
        <w:pStyle w:val="ListParagraph"/>
        <w:numPr>
          <w:ilvl w:val="0"/>
          <w:numId w:val="68"/>
        </w:numPr>
        <w:spacing w:after="0" w:line="240" w:lineRule="auto"/>
        <w:rPr>
          <w:rFonts w:cs="Times New Roman"/>
          <w:sz w:val="24"/>
          <w:szCs w:val="24"/>
        </w:rPr>
      </w:pPr>
      <w:r w:rsidRPr="00007860">
        <w:rPr>
          <w:rFonts w:cs="Times New Roman"/>
          <w:sz w:val="24"/>
          <w:szCs w:val="24"/>
        </w:rPr>
        <w:t xml:space="preserve">Involve CSU staff in construction planning </w:t>
      </w:r>
      <w:r w:rsidR="00D2064B" w:rsidRPr="00007860">
        <w:rPr>
          <w:rFonts w:cs="Times New Roman"/>
          <w:sz w:val="24"/>
          <w:szCs w:val="24"/>
        </w:rPr>
        <w:t>when system construction is approximately</w:t>
      </w:r>
      <w:r w:rsidRPr="00007860">
        <w:rPr>
          <w:rFonts w:cs="Times New Roman"/>
          <w:sz w:val="24"/>
          <w:szCs w:val="24"/>
        </w:rPr>
        <w:t xml:space="preserve"> 60</w:t>
      </w:r>
      <w:r w:rsidR="00D2064B" w:rsidRPr="00007860">
        <w:rPr>
          <w:rFonts w:cs="Times New Roman"/>
          <w:sz w:val="24"/>
          <w:szCs w:val="24"/>
        </w:rPr>
        <w:t xml:space="preserve">% to </w:t>
      </w:r>
      <w:r w:rsidRPr="00007860">
        <w:rPr>
          <w:rFonts w:cs="Times New Roman"/>
          <w:sz w:val="24"/>
          <w:szCs w:val="24"/>
        </w:rPr>
        <w:t xml:space="preserve">80% complete for each single major system </w:t>
      </w:r>
      <w:proofErr w:type="gramStart"/>
      <w:r w:rsidRPr="00007860">
        <w:rPr>
          <w:rFonts w:cs="Times New Roman"/>
          <w:sz w:val="24"/>
          <w:szCs w:val="24"/>
        </w:rPr>
        <w:t>in order to</w:t>
      </w:r>
      <w:proofErr w:type="gramEnd"/>
      <w:r w:rsidRPr="00007860">
        <w:rPr>
          <w:rFonts w:cs="Times New Roman"/>
          <w:sz w:val="24"/>
          <w:szCs w:val="24"/>
        </w:rPr>
        <w:t xml:space="preserve"> help mitigate construction punch list items</w:t>
      </w:r>
      <w:r w:rsidR="00D2064B" w:rsidRPr="00007860">
        <w:rPr>
          <w:rFonts w:cs="Times New Roman"/>
          <w:sz w:val="24"/>
          <w:szCs w:val="24"/>
        </w:rPr>
        <w:t xml:space="preserve">, </w:t>
      </w:r>
      <w:r w:rsidRPr="00007860">
        <w:rPr>
          <w:rFonts w:cs="Times New Roman"/>
          <w:sz w:val="24"/>
          <w:szCs w:val="24"/>
        </w:rPr>
        <w:t>with particular focus on utility systems</w:t>
      </w:r>
      <w:r w:rsidR="00D2064B" w:rsidRPr="00007860">
        <w:rPr>
          <w:rFonts w:cs="Times New Roman"/>
          <w:sz w:val="24"/>
          <w:szCs w:val="24"/>
        </w:rPr>
        <w:t xml:space="preserve"> early in the process</w:t>
      </w:r>
      <w:r w:rsidRPr="00007860">
        <w:rPr>
          <w:rFonts w:cs="Times New Roman"/>
          <w:sz w:val="24"/>
          <w:szCs w:val="24"/>
        </w:rPr>
        <w:t>.</w:t>
      </w:r>
    </w:p>
    <w:p w14:paraId="712922D2" w14:textId="77777777" w:rsidR="00D2064B" w:rsidRPr="00007860" w:rsidRDefault="00D2064B" w:rsidP="00E811CB">
      <w:pPr>
        <w:pStyle w:val="ListParagraph"/>
        <w:spacing w:after="0" w:line="240" w:lineRule="auto"/>
        <w:rPr>
          <w:rFonts w:cs="Times New Roman"/>
          <w:sz w:val="24"/>
          <w:szCs w:val="24"/>
        </w:rPr>
      </w:pPr>
    </w:p>
    <w:p w14:paraId="0EFF7847" w14:textId="31DC3CAE" w:rsidR="00D2064B" w:rsidRPr="00007860" w:rsidRDefault="00D2064B" w:rsidP="00E811CB">
      <w:pPr>
        <w:pStyle w:val="Heading2"/>
        <w:spacing w:before="0" w:after="0" w:line="240" w:lineRule="auto"/>
        <w:ind w:firstLine="360"/>
        <w:rPr>
          <w:color w:val="auto"/>
        </w:rPr>
      </w:pPr>
      <w:r w:rsidRPr="00007860">
        <w:rPr>
          <w:color w:val="auto"/>
        </w:rPr>
        <w:t xml:space="preserve">CSF 16. </w:t>
      </w:r>
      <w:r w:rsidR="00442F94" w:rsidRPr="00007860">
        <w:rPr>
          <w:color w:val="auto"/>
        </w:rPr>
        <w:t>Collaborative Approach to Construction</w:t>
      </w:r>
      <w:r w:rsidR="00183132" w:rsidRPr="00007860">
        <w:rPr>
          <w:color w:val="auto"/>
        </w:rPr>
        <w:t xml:space="preserve"> to </w:t>
      </w:r>
      <w:r w:rsidR="00442F94" w:rsidRPr="00007860">
        <w:rPr>
          <w:color w:val="auto"/>
        </w:rPr>
        <w:t xml:space="preserve">CSU Turnover </w:t>
      </w:r>
    </w:p>
    <w:p w14:paraId="2F2DA420" w14:textId="2AC62829" w:rsidR="006B5403" w:rsidRPr="00007860" w:rsidRDefault="006B5403" w:rsidP="00E811CB">
      <w:pPr>
        <w:pStyle w:val="Heading2"/>
        <w:spacing w:before="0" w:after="0" w:line="240" w:lineRule="auto"/>
        <w:ind w:left="360"/>
        <w:rPr>
          <w:color w:val="auto"/>
        </w:rPr>
      </w:pPr>
      <w:r w:rsidRPr="00007860">
        <w:rPr>
          <w:color w:val="auto"/>
        </w:rPr>
        <w:t>(Project Phase: Construction)</w:t>
      </w:r>
    </w:p>
    <w:p w14:paraId="1931B308" w14:textId="77777777" w:rsidR="00442F94" w:rsidRPr="00007860" w:rsidRDefault="00442F94" w:rsidP="00E811CB">
      <w:pPr>
        <w:pStyle w:val="ListParagraph"/>
        <w:numPr>
          <w:ilvl w:val="0"/>
          <w:numId w:val="69"/>
        </w:numPr>
        <w:spacing w:after="0" w:line="240" w:lineRule="auto"/>
        <w:rPr>
          <w:rFonts w:cs="Times New Roman"/>
          <w:sz w:val="24"/>
          <w:szCs w:val="24"/>
        </w:rPr>
      </w:pPr>
      <w:r w:rsidRPr="00007860">
        <w:rPr>
          <w:rFonts w:cs="Times New Roman"/>
          <w:sz w:val="24"/>
          <w:szCs w:val="24"/>
        </w:rPr>
        <w:t>Encourage CSU managers to work collaboratively with construction managers in managing construction completion and systems turnover.</w:t>
      </w:r>
    </w:p>
    <w:p w14:paraId="459B72FC" w14:textId="77777777" w:rsidR="009957BD" w:rsidRPr="00007860" w:rsidRDefault="00272EF8" w:rsidP="00E811CB">
      <w:pPr>
        <w:pStyle w:val="ListParagraph"/>
        <w:numPr>
          <w:ilvl w:val="0"/>
          <w:numId w:val="69"/>
        </w:numPr>
        <w:spacing w:after="0" w:line="240" w:lineRule="auto"/>
        <w:rPr>
          <w:rFonts w:cs="Times New Roman"/>
          <w:sz w:val="24"/>
          <w:szCs w:val="24"/>
        </w:rPr>
      </w:pPr>
      <w:r w:rsidRPr="00007860">
        <w:rPr>
          <w:rFonts w:cs="Times New Roman"/>
          <w:sz w:val="24"/>
          <w:szCs w:val="24"/>
        </w:rPr>
        <w:t>Implement proactive communications to minimize construction</w:t>
      </w:r>
      <w:r w:rsidR="009957BD" w:rsidRPr="00007860">
        <w:rPr>
          <w:rFonts w:cs="Times New Roman"/>
          <w:sz w:val="24"/>
          <w:szCs w:val="24"/>
        </w:rPr>
        <w:t xml:space="preserve"> v. </w:t>
      </w:r>
      <w:r w:rsidRPr="00007860">
        <w:rPr>
          <w:rFonts w:cs="Times New Roman"/>
          <w:sz w:val="24"/>
          <w:szCs w:val="24"/>
        </w:rPr>
        <w:t>CSU conflicts.</w:t>
      </w:r>
      <w:r w:rsidR="006B5403" w:rsidRPr="00007860">
        <w:rPr>
          <w:rFonts w:cs="Times New Roman"/>
          <w:sz w:val="24"/>
          <w:szCs w:val="24"/>
        </w:rPr>
        <w:tab/>
      </w:r>
    </w:p>
    <w:p w14:paraId="042E6F1B" w14:textId="7896A095" w:rsidR="006B5403" w:rsidRPr="00007860" w:rsidRDefault="006B5403" w:rsidP="00E811CB">
      <w:pPr>
        <w:pStyle w:val="ListParagraph"/>
        <w:spacing w:after="0" w:line="240" w:lineRule="auto"/>
        <w:rPr>
          <w:rFonts w:cs="Times New Roman"/>
          <w:sz w:val="24"/>
          <w:szCs w:val="24"/>
        </w:rPr>
      </w:pPr>
      <w:r w:rsidRPr="00007860">
        <w:rPr>
          <w:rFonts w:cs="Times New Roman"/>
          <w:sz w:val="24"/>
          <w:szCs w:val="24"/>
        </w:rPr>
        <w:tab/>
      </w:r>
    </w:p>
    <w:p w14:paraId="35683CC4" w14:textId="69F23982" w:rsidR="00B84DAA" w:rsidRPr="0011543F" w:rsidRDefault="0011543F" w:rsidP="00E811CB">
      <w:pPr>
        <w:pStyle w:val="Heading2"/>
        <w:spacing w:before="0" w:after="0" w:line="240" w:lineRule="auto"/>
        <w:rPr>
          <w:rStyle w:val="Hyperlink"/>
        </w:rPr>
      </w:pPr>
      <w:r>
        <w:fldChar w:fldCharType="begin"/>
      </w:r>
      <w:r>
        <w:instrText>HYPERLINK "https://www.construction-institute.org/achieving-success-in-the-commissioning-and-startup-of-capital-projects"</w:instrText>
      </w:r>
      <w:r>
        <w:fldChar w:fldCharType="separate"/>
      </w:r>
      <w:r w:rsidR="00F10C9D" w:rsidRPr="0011543F">
        <w:rPr>
          <w:rStyle w:val="Hyperlink"/>
        </w:rPr>
        <w:t>(8) T</w:t>
      </w:r>
      <w:r w:rsidR="00400E9E" w:rsidRPr="0011543F">
        <w:rPr>
          <w:rStyle w:val="Hyperlink"/>
        </w:rPr>
        <w:t xml:space="preserve">ool: Achieving Success in the Commissioning and </w:t>
      </w:r>
      <w:r w:rsidR="00681393" w:rsidRPr="0011543F">
        <w:rPr>
          <w:rStyle w:val="Hyperlink"/>
        </w:rPr>
        <w:t>Start-</w:t>
      </w:r>
      <w:r w:rsidR="003852B3">
        <w:rPr>
          <w:rStyle w:val="Hyperlink"/>
          <w:rFonts w:hint="eastAsia"/>
          <w:lang w:eastAsia="zh-CN"/>
        </w:rPr>
        <w:t>U</w:t>
      </w:r>
      <w:r w:rsidR="00681393" w:rsidRPr="0011543F">
        <w:rPr>
          <w:rStyle w:val="Hyperlink"/>
        </w:rPr>
        <w:t>p</w:t>
      </w:r>
      <w:r w:rsidR="00400E9E" w:rsidRPr="0011543F">
        <w:rPr>
          <w:rStyle w:val="Hyperlink"/>
        </w:rPr>
        <w:t xml:space="preserve"> of Capital Projects (IR312-2)</w:t>
      </w:r>
    </w:p>
    <w:p w14:paraId="46C99FD8" w14:textId="7EB596C9" w:rsidR="006C10D5" w:rsidRPr="00007860" w:rsidRDefault="0011543F" w:rsidP="00E811CB">
      <w:pPr>
        <w:pStyle w:val="Heading2"/>
        <w:spacing w:before="0" w:after="0" w:line="240" w:lineRule="auto"/>
        <w:ind w:firstLine="360"/>
        <w:rPr>
          <w:color w:val="auto"/>
        </w:rPr>
      </w:pPr>
      <w:r>
        <w:fldChar w:fldCharType="end"/>
      </w:r>
      <w:r w:rsidR="006B5403" w:rsidRPr="00007860">
        <w:rPr>
          <w:color w:val="auto"/>
        </w:rPr>
        <w:t>(Project Phase: Construction</w:t>
      </w:r>
      <w:r w:rsidR="00FF0E51" w:rsidRPr="00007860">
        <w:rPr>
          <w:color w:val="auto"/>
        </w:rPr>
        <w:t xml:space="preserve"> through Commissioning Start</w:t>
      </w:r>
      <w:r w:rsidR="001C764B" w:rsidRPr="00007860">
        <w:rPr>
          <w:color w:val="auto"/>
        </w:rPr>
        <w:t xml:space="preserve"> and Start-Up</w:t>
      </w:r>
      <w:r w:rsidR="006B5403" w:rsidRPr="00007860">
        <w:rPr>
          <w:color w:val="auto"/>
        </w:rPr>
        <w:t>)</w:t>
      </w:r>
      <w:r w:rsidR="006C10D5" w:rsidRPr="00007860">
        <w:rPr>
          <w:color w:val="auto"/>
        </w:rPr>
        <w:tab/>
      </w:r>
    </w:p>
    <w:p w14:paraId="34A8504E" w14:textId="49860C04" w:rsidR="006C10D5" w:rsidRPr="00007860" w:rsidRDefault="006C10D5" w:rsidP="00E811CB">
      <w:pPr>
        <w:pStyle w:val="Heading2"/>
        <w:spacing w:before="0" w:after="0" w:line="240" w:lineRule="auto"/>
        <w:ind w:left="360"/>
        <w:rPr>
          <w:color w:val="auto"/>
        </w:rPr>
      </w:pPr>
      <w:r w:rsidRPr="00007860">
        <w:rPr>
          <w:color w:val="auto"/>
        </w:rPr>
        <w:t xml:space="preserve">Volume 1: Achieving Success in the Commissioning and </w:t>
      </w:r>
      <w:r w:rsidR="00681393" w:rsidRPr="00007860">
        <w:rPr>
          <w:color w:val="auto"/>
        </w:rPr>
        <w:t>Start-up</w:t>
      </w:r>
      <w:r w:rsidRPr="00007860">
        <w:rPr>
          <w:color w:val="auto"/>
        </w:rPr>
        <w:t xml:space="preserve"> of Capital Projects: Implementing Critical Success Factors</w:t>
      </w:r>
      <w:r w:rsidRPr="00007860">
        <w:rPr>
          <w:color w:val="auto"/>
        </w:rPr>
        <w:tab/>
      </w:r>
    </w:p>
    <w:p w14:paraId="753232AD" w14:textId="75FF4EAF" w:rsidR="001644FE" w:rsidRPr="00007860" w:rsidRDefault="001644FE" w:rsidP="00E811CB">
      <w:pPr>
        <w:pStyle w:val="ListParagraph"/>
        <w:numPr>
          <w:ilvl w:val="0"/>
          <w:numId w:val="70"/>
        </w:numPr>
        <w:spacing w:after="0" w:line="240" w:lineRule="auto"/>
        <w:rPr>
          <w:rFonts w:cs="Times New Roman"/>
          <w:sz w:val="24"/>
          <w:szCs w:val="24"/>
        </w:rPr>
      </w:pPr>
      <w:r w:rsidRPr="00007860">
        <w:rPr>
          <w:rFonts w:cs="Times New Roman"/>
          <w:sz w:val="24"/>
          <w:szCs w:val="24"/>
        </w:rPr>
        <w:t xml:space="preserve">Define and implement CSFs: Establish </w:t>
      </w:r>
      <w:r w:rsidR="001A29F0" w:rsidRPr="00007860">
        <w:rPr>
          <w:rFonts w:cs="Times New Roman"/>
          <w:sz w:val="24"/>
          <w:szCs w:val="24"/>
        </w:rPr>
        <w:t xml:space="preserve">the </w:t>
      </w:r>
      <w:r w:rsidRPr="00007860">
        <w:rPr>
          <w:rFonts w:cs="Times New Roman"/>
          <w:sz w:val="24"/>
          <w:szCs w:val="24"/>
        </w:rPr>
        <w:t xml:space="preserve">16 essential CSFs for effective capital project commissioning and </w:t>
      </w:r>
      <w:r w:rsidR="00681393" w:rsidRPr="00007860">
        <w:rPr>
          <w:rFonts w:cs="Times New Roman"/>
          <w:sz w:val="24"/>
          <w:szCs w:val="24"/>
        </w:rPr>
        <w:t>start-up</w:t>
      </w:r>
      <w:r w:rsidRPr="00007860">
        <w:rPr>
          <w:rFonts w:cs="Times New Roman"/>
          <w:sz w:val="24"/>
          <w:szCs w:val="24"/>
        </w:rPr>
        <w:t xml:space="preserve">, </w:t>
      </w:r>
      <w:r w:rsidR="00F10C9D" w:rsidRPr="00007860">
        <w:rPr>
          <w:rFonts w:cs="Times New Roman"/>
          <w:sz w:val="24"/>
          <w:szCs w:val="24"/>
        </w:rPr>
        <w:t xml:space="preserve">as </w:t>
      </w:r>
      <w:r w:rsidRPr="00007860">
        <w:rPr>
          <w:rFonts w:cs="Times New Roman"/>
          <w:sz w:val="24"/>
          <w:szCs w:val="24"/>
        </w:rPr>
        <w:t>validated through industry feedback and project data.</w:t>
      </w:r>
    </w:p>
    <w:p w14:paraId="21CF0C6A" w14:textId="520B410E" w:rsidR="001644FE" w:rsidRPr="00007860" w:rsidRDefault="001644FE" w:rsidP="00E811CB">
      <w:pPr>
        <w:pStyle w:val="ListParagraph"/>
        <w:numPr>
          <w:ilvl w:val="0"/>
          <w:numId w:val="70"/>
        </w:numPr>
        <w:spacing w:after="0" w:line="240" w:lineRule="auto"/>
        <w:rPr>
          <w:rFonts w:cs="Times New Roman"/>
          <w:sz w:val="24"/>
          <w:szCs w:val="24"/>
        </w:rPr>
      </w:pPr>
      <w:r w:rsidRPr="00007860">
        <w:rPr>
          <w:rFonts w:cs="Times New Roman"/>
          <w:sz w:val="24"/>
          <w:szCs w:val="24"/>
        </w:rPr>
        <w:t>Align stakeholder objectives early: Ensure alignment among project management, engineering, construction, and operations teams to improve collaboration and prevent conflicts.</w:t>
      </w:r>
    </w:p>
    <w:p w14:paraId="1F1BF1D6" w14:textId="0E8860FA" w:rsidR="001644FE" w:rsidRPr="00007860" w:rsidRDefault="001644FE" w:rsidP="00E811CB">
      <w:pPr>
        <w:pStyle w:val="ListParagraph"/>
        <w:numPr>
          <w:ilvl w:val="0"/>
          <w:numId w:val="70"/>
        </w:numPr>
        <w:spacing w:after="0" w:line="240" w:lineRule="auto"/>
        <w:rPr>
          <w:rFonts w:cs="Times New Roman"/>
          <w:sz w:val="24"/>
          <w:szCs w:val="24"/>
        </w:rPr>
      </w:pPr>
      <w:r w:rsidRPr="00007860">
        <w:rPr>
          <w:rFonts w:cs="Times New Roman"/>
          <w:sz w:val="24"/>
          <w:szCs w:val="24"/>
        </w:rPr>
        <w:t xml:space="preserve">Develop a comprehensive CSU execution plan: Create detailed plans, including milestone acceptance criteria and integrated schedules, to streamline the </w:t>
      </w:r>
      <w:r w:rsidR="00F10C9D" w:rsidRPr="00007860">
        <w:rPr>
          <w:rFonts w:cs="Times New Roman"/>
          <w:sz w:val="24"/>
          <w:szCs w:val="24"/>
        </w:rPr>
        <w:t>CSU</w:t>
      </w:r>
      <w:r w:rsidRPr="00007860">
        <w:rPr>
          <w:rFonts w:cs="Times New Roman"/>
          <w:sz w:val="24"/>
          <w:szCs w:val="24"/>
        </w:rPr>
        <w:t xml:space="preserve"> process.</w:t>
      </w:r>
    </w:p>
    <w:p w14:paraId="0E19627B" w14:textId="60C248A2" w:rsidR="001644FE" w:rsidRPr="00007860" w:rsidRDefault="001644FE" w:rsidP="00E811CB">
      <w:pPr>
        <w:pStyle w:val="ListParagraph"/>
        <w:numPr>
          <w:ilvl w:val="0"/>
          <w:numId w:val="70"/>
        </w:numPr>
        <w:spacing w:after="0" w:line="240" w:lineRule="auto"/>
        <w:rPr>
          <w:rFonts w:cs="Times New Roman"/>
          <w:sz w:val="24"/>
          <w:szCs w:val="24"/>
        </w:rPr>
      </w:pPr>
      <w:r w:rsidRPr="00007860">
        <w:rPr>
          <w:rFonts w:cs="Times New Roman"/>
          <w:sz w:val="24"/>
          <w:szCs w:val="24"/>
        </w:rPr>
        <w:t>Address barriers to CSF achievement: Identify and mitigate common challenges</w:t>
      </w:r>
      <w:r w:rsidR="00F10C9D" w:rsidRPr="00007860">
        <w:rPr>
          <w:rFonts w:cs="Times New Roman"/>
          <w:sz w:val="24"/>
          <w:szCs w:val="24"/>
        </w:rPr>
        <w:t>, such as</w:t>
      </w:r>
      <w:r w:rsidRPr="00007860">
        <w:rPr>
          <w:rFonts w:cs="Times New Roman"/>
          <w:sz w:val="24"/>
          <w:szCs w:val="24"/>
        </w:rPr>
        <w:t xml:space="preserve"> inadequate funding, misalignment, and lack of CSU-specific skills</w:t>
      </w:r>
      <w:r w:rsidR="00F10C9D" w:rsidRPr="00007860">
        <w:rPr>
          <w:rFonts w:cs="Times New Roman"/>
          <w:sz w:val="24"/>
          <w:szCs w:val="24"/>
        </w:rPr>
        <w:t>,</w:t>
      </w:r>
      <w:r w:rsidRPr="00007860">
        <w:rPr>
          <w:rFonts w:cs="Times New Roman"/>
          <w:sz w:val="24"/>
          <w:szCs w:val="24"/>
        </w:rPr>
        <w:t xml:space="preserve"> to improve project outcomes.</w:t>
      </w:r>
    </w:p>
    <w:p w14:paraId="7052D41B" w14:textId="15D88BC3" w:rsidR="006C10D5" w:rsidRPr="00007860" w:rsidRDefault="001644FE" w:rsidP="00E811CB">
      <w:pPr>
        <w:pStyle w:val="ListParagraph"/>
        <w:numPr>
          <w:ilvl w:val="0"/>
          <w:numId w:val="70"/>
        </w:numPr>
        <w:spacing w:after="0" w:line="240" w:lineRule="auto"/>
        <w:rPr>
          <w:rFonts w:cs="Times New Roman"/>
          <w:sz w:val="24"/>
          <w:szCs w:val="24"/>
        </w:rPr>
      </w:pPr>
      <w:r w:rsidRPr="00007860">
        <w:rPr>
          <w:rFonts w:cs="Times New Roman"/>
          <w:sz w:val="24"/>
          <w:szCs w:val="24"/>
        </w:rPr>
        <w:t>Utilize innovative CSU technologies and checklists: Apply new technologies and a standardized CSF checklist to enhance CSU performance, quality, and safety.</w:t>
      </w:r>
    </w:p>
    <w:p w14:paraId="381D8366" w14:textId="5002D991" w:rsidR="006C10D5" w:rsidRPr="00007860" w:rsidRDefault="00021DF5" w:rsidP="00E811CB">
      <w:pPr>
        <w:pStyle w:val="Heading2"/>
        <w:spacing w:before="0" w:after="0" w:line="240" w:lineRule="auto"/>
        <w:ind w:left="360"/>
        <w:rPr>
          <w:color w:val="auto"/>
        </w:rPr>
      </w:pPr>
      <w:r w:rsidRPr="00007860">
        <w:rPr>
          <w:color w:val="auto"/>
        </w:rPr>
        <w:t xml:space="preserve">Volume 2: Achieving Success in the Commissioning and </w:t>
      </w:r>
      <w:r w:rsidR="00681393" w:rsidRPr="00007860">
        <w:rPr>
          <w:color w:val="auto"/>
        </w:rPr>
        <w:t>Start-</w:t>
      </w:r>
      <w:r w:rsidR="003852B3">
        <w:rPr>
          <w:rFonts w:hint="eastAsia"/>
          <w:color w:val="auto"/>
          <w:lang w:eastAsia="zh-CN"/>
        </w:rPr>
        <w:t>U</w:t>
      </w:r>
      <w:r w:rsidR="00681393" w:rsidRPr="00007860">
        <w:rPr>
          <w:color w:val="auto"/>
        </w:rPr>
        <w:t>p</w:t>
      </w:r>
      <w:r w:rsidRPr="00007860">
        <w:rPr>
          <w:color w:val="auto"/>
        </w:rPr>
        <w:t xml:space="preserve"> of Capital Projects: Mini-Case Studies </w:t>
      </w:r>
    </w:p>
    <w:p w14:paraId="3F87087F" w14:textId="2147AEF1" w:rsidR="009424A3" w:rsidRPr="00007860" w:rsidRDefault="009424A3" w:rsidP="00E811CB">
      <w:pPr>
        <w:pStyle w:val="ListParagraph"/>
        <w:numPr>
          <w:ilvl w:val="0"/>
          <w:numId w:val="71"/>
        </w:numPr>
        <w:spacing w:after="0" w:line="240" w:lineRule="auto"/>
        <w:rPr>
          <w:rFonts w:cs="Times New Roman"/>
          <w:sz w:val="24"/>
          <w:szCs w:val="24"/>
        </w:rPr>
      </w:pPr>
      <w:r w:rsidRPr="00007860">
        <w:rPr>
          <w:rFonts w:cs="Times New Roman"/>
          <w:sz w:val="24"/>
          <w:szCs w:val="24"/>
        </w:rPr>
        <w:t>Emphasize the importance of proper CSU planning to avoid costly delays and penalties.</w:t>
      </w:r>
    </w:p>
    <w:p w14:paraId="3A5DBEF6" w14:textId="486E436E" w:rsidR="009424A3" w:rsidRPr="00007860" w:rsidRDefault="009424A3" w:rsidP="00E811CB">
      <w:pPr>
        <w:pStyle w:val="ListParagraph"/>
        <w:numPr>
          <w:ilvl w:val="0"/>
          <w:numId w:val="71"/>
        </w:numPr>
        <w:spacing w:after="0" w:line="240" w:lineRule="auto"/>
        <w:rPr>
          <w:rFonts w:cs="Times New Roman"/>
          <w:sz w:val="24"/>
          <w:szCs w:val="24"/>
        </w:rPr>
      </w:pPr>
      <w:r w:rsidRPr="00007860">
        <w:rPr>
          <w:rFonts w:cs="Times New Roman"/>
          <w:sz w:val="24"/>
          <w:szCs w:val="24"/>
        </w:rPr>
        <w:t xml:space="preserve">Highlight common CSU failures, </w:t>
      </w:r>
      <w:r w:rsidR="001A29F0" w:rsidRPr="00007860">
        <w:rPr>
          <w:rFonts w:cs="Times New Roman"/>
          <w:sz w:val="24"/>
          <w:szCs w:val="24"/>
        </w:rPr>
        <w:t>which include</w:t>
      </w:r>
      <w:r w:rsidRPr="00007860">
        <w:rPr>
          <w:rFonts w:cs="Times New Roman"/>
          <w:sz w:val="24"/>
          <w:szCs w:val="24"/>
        </w:rPr>
        <w:t xml:space="preserve"> inadequate communication, training, and oversight in high-risk settings.</w:t>
      </w:r>
    </w:p>
    <w:p w14:paraId="3973C081" w14:textId="12194A8B" w:rsidR="009424A3" w:rsidRPr="00007860" w:rsidRDefault="009424A3" w:rsidP="00E811CB">
      <w:pPr>
        <w:pStyle w:val="ListParagraph"/>
        <w:numPr>
          <w:ilvl w:val="0"/>
          <w:numId w:val="71"/>
        </w:numPr>
        <w:spacing w:after="0" w:line="240" w:lineRule="auto"/>
        <w:rPr>
          <w:rFonts w:cs="Times New Roman"/>
          <w:sz w:val="24"/>
          <w:szCs w:val="24"/>
        </w:rPr>
      </w:pPr>
      <w:r w:rsidRPr="00007860">
        <w:rPr>
          <w:rFonts w:cs="Times New Roman"/>
          <w:sz w:val="24"/>
          <w:szCs w:val="24"/>
        </w:rPr>
        <w:lastRenderedPageBreak/>
        <w:t>Identify best practices for addressing CSU-related risks through detailed execution plans, system check</w:t>
      </w:r>
      <w:r w:rsidR="001A29F0" w:rsidRPr="00007860">
        <w:rPr>
          <w:rFonts w:cs="Times New Roman"/>
          <w:sz w:val="24"/>
          <w:szCs w:val="24"/>
        </w:rPr>
        <w:t xml:space="preserve"> </w:t>
      </w:r>
      <w:r w:rsidRPr="00007860">
        <w:rPr>
          <w:rFonts w:cs="Times New Roman"/>
          <w:sz w:val="24"/>
          <w:szCs w:val="24"/>
        </w:rPr>
        <w:t>sheets, and clear role definitions.</w:t>
      </w:r>
    </w:p>
    <w:p w14:paraId="28ACE63D" w14:textId="2D00DEBB" w:rsidR="009424A3" w:rsidRPr="00007860" w:rsidRDefault="009424A3" w:rsidP="00E811CB">
      <w:pPr>
        <w:pStyle w:val="ListParagraph"/>
        <w:numPr>
          <w:ilvl w:val="0"/>
          <w:numId w:val="71"/>
        </w:numPr>
        <w:spacing w:after="0" w:line="240" w:lineRule="auto"/>
        <w:rPr>
          <w:rFonts w:cs="Times New Roman"/>
          <w:sz w:val="24"/>
          <w:szCs w:val="24"/>
        </w:rPr>
      </w:pPr>
      <w:r w:rsidRPr="00007860">
        <w:rPr>
          <w:rFonts w:cs="Times New Roman"/>
          <w:sz w:val="24"/>
          <w:szCs w:val="24"/>
        </w:rPr>
        <w:t>Stress the value of integrating subject matter experts and comprehensive operator training for optimal system functionality.</w:t>
      </w:r>
      <w:r w:rsidRPr="00007860">
        <w:rPr>
          <w:rFonts w:cs="Times New Roman"/>
          <w:sz w:val="24"/>
          <w:szCs w:val="24"/>
        </w:rPr>
        <w:tab/>
      </w:r>
    </w:p>
    <w:p w14:paraId="739742D5" w14:textId="3B934A33" w:rsidR="009424A3" w:rsidRPr="00007860" w:rsidRDefault="009424A3" w:rsidP="00E811CB">
      <w:pPr>
        <w:pStyle w:val="ListParagraph"/>
        <w:numPr>
          <w:ilvl w:val="0"/>
          <w:numId w:val="71"/>
        </w:numPr>
        <w:spacing w:after="0" w:line="240" w:lineRule="auto"/>
        <w:rPr>
          <w:rFonts w:cs="Times New Roman"/>
          <w:sz w:val="24"/>
          <w:szCs w:val="24"/>
        </w:rPr>
      </w:pPr>
      <w:r w:rsidRPr="00007860">
        <w:rPr>
          <w:rFonts w:cs="Times New Roman"/>
          <w:sz w:val="24"/>
          <w:szCs w:val="24"/>
        </w:rPr>
        <w:t>Recommend implementing corrective actions</w:t>
      </w:r>
      <w:r w:rsidR="00F10C9D" w:rsidRPr="00007860">
        <w:rPr>
          <w:rFonts w:cs="Times New Roman"/>
          <w:sz w:val="24"/>
          <w:szCs w:val="24"/>
        </w:rPr>
        <w:t>, such as</w:t>
      </w:r>
      <w:r w:rsidRPr="00007860">
        <w:rPr>
          <w:rFonts w:cs="Times New Roman"/>
          <w:sz w:val="24"/>
          <w:szCs w:val="24"/>
        </w:rPr>
        <w:t xml:space="preserve"> clear testing protocols, thorough as-built reviews, and enhanced inter-team communication</w:t>
      </w:r>
      <w:r w:rsidR="00F10C9D" w:rsidRPr="00007860">
        <w:rPr>
          <w:rFonts w:cs="Times New Roman"/>
          <w:sz w:val="24"/>
          <w:szCs w:val="24"/>
        </w:rPr>
        <w:t>,</w:t>
      </w:r>
      <w:r w:rsidRPr="00007860">
        <w:rPr>
          <w:rFonts w:cs="Times New Roman"/>
          <w:sz w:val="24"/>
          <w:szCs w:val="24"/>
        </w:rPr>
        <w:t xml:space="preserve"> for CSU success.</w:t>
      </w:r>
    </w:p>
    <w:p w14:paraId="55CAF9DD" w14:textId="77777777" w:rsidR="006C10D5" w:rsidRPr="00007860" w:rsidRDefault="006C10D5" w:rsidP="00E811CB">
      <w:pPr>
        <w:spacing w:after="0" w:line="240" w:lineRule="auto"/>
        <w:rPr>
          <w:rFonts w:cs="Times New Roman"/>
          <w:sz w:val="24"/>
          <w:szCs w:val="24"/>
        </w:rPr>
      </w:pPr>
    </w:p>
    <w:sectPr w:rsidR="006C10D5" w:rsidRPr="00007860" w:rsidSect="00FC2903">
      <w:pgSz w:w="12240" w:h="15840"/>
      <w:pgMar w:top="1440" w:right="135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C4BDC3" w14:textId="77777777" w:rsidR="005A1680" w:rsidRDefault="005A1680" w:rsidP="005C0E64">
      <w:pPr>
        <w:spacing w:after="0" w:line="240" w:lineRule="auto"/>
      </w:pPr>
      <w:r>
        <w:separator/>
      </w:r>
    </w:p>
  </w:endnote>
  <w:endnote w:type="continuationSeparator" w:id="0">
    <w:p w14:paraId="1D6DFE4E" w14:textId="77777777" w:rsidR="005A1680" w:rsidRDefault="005A1680" w:rsidP="005C0E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DengXian Light">
    <w:altName w:val="等线 Light"/>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2B9383" w14:textId="77777777" w:rsidR="005A1680" w:rsidRDefault="005A1680" w:rsidP="005C0E64">
      <w:pPr>
        <w:spacing w:after="0" w:line="240" w:lineRule="auto"/>
      </w:pPr>
      <w:r>
        <w:separator/>
      </w:r>
    </w:p>
  </w:footnote>
  <w:footnote w:type="continuationSeparator" w:id="0">
    <w:p w14:paraId="4A13D7CD" w14:textId="77777777" w:rsidR="005A1680" w:rsidRDefault="005A1680" w:rsidP="005C0E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A79FB"/>
    <w:multiLevelType w:val="hybridMultilevel"/>
    <w:tmpl w:val="B678C79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7B6855"/>
    <w:multiLevelType w:val="hybridMultilevel"/>
    <w:tmpl w:val="C1A46554"/>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6050D26"/>
    <w:multiLevelType w:val="hybridMultilevel"/>
    <w:tmpl w:val="2F6228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464CE5"/>
    <w:multiLevelType w:val="hybridMultilevel"/>
    <w:tmpl w:val="43AEF58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78A6877"/>
    <w:multiLevelType w:val="hybridMultilevel"/>
    <w:tmpl w:val="8522D492"/>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86A758D"/>
    <w:multiLevelType w:val="hybridMultilevel"/>
    <w:tmpl w:val="BF50E0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A686932"/>
    <w:multiLevelType w:val="hybridMultilevel"/>
    <w:tmpl w:val="F16ED284"/>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A9515A3"/>
    <w:multiLevelType w:val="hybridMultilevel"/>
    <w:tmpl w:val="956A8FB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12160F"/>
    <w:multiLevelType w:val="hybridMultilevel"/>
    <w:tmpl w:val="43AEF58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D547DE0"/>
    <w:multiLevelType w:val="hybridMultilevel"/>
    <w:tmpl w:val="E07699B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0344C08"/>
    <w:multiLevelType w:val="hybridMultilevel"/>
    <w:tmpl w:val="E07699B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2032223"/>
    <w:multiLevelType w:val="hybridMultilevel"/>
    <w:tmpl w:val="E6305E44"/>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471799A"/>
    <w:multiLevelType w:val="hybridMultilevel"/>
    <w:tmpl w:val="D5F84B1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4966A97"/>
    <w:multiLevelType w:val="hybridMultilevel"/>
    <w:tmpl w:val="75D4D48C"/>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4C50661"/>
    <w:multiLevelType w:val="hybridMultilevel"/>
    <w:tmpl w:val="1EFE4102"/>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56152B7"/>
    <w:multiLevelType w:val="hybridMultilevel"/>
    <w:tmpl w:val="D5F84B1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56D3220"/>
    <w:multiLevelType w:val="hybridMultilevel"/>
    <w:tmpl w:val="43AEF58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63E0282"/>
    <w:multiLevelType w:val="hybridMultilevel"/>
    <w:tmpl w:val="84FE827E"/>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C360A14"/>
    <w:multiLevelType w:val="hybridMultilevel"/>
    <w:tmpl w:val="7E283C54"/>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0842693"/>
    <w:multiLevelType w:val="hybridMultilevel"/>
    <w:tmpl w:val="03DEA8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27A6109"/>
    <w:multiLevelType w:val="hybridMultilevel"/>
    <w:tmpl w:val="54BE6602"/>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312161B"/>
    <w:multiLevelType w:val="hybridMultilevel"/>
    <w:tmpl w:val="BF50E0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2467354F"/>
    <w:multiLevelType w:val="hybridMultilevel"/>
    <w:tmpl w:val="B678C7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24AC0693"/>
    <w:multiLevelType w:val="hybridMultilevel"/>
    <w:tmpl w:val="43AEF58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27FC3BE4"/>
    <w:multiLevelType w:val="hybridMultilevel"/>
    <w:tmpl w:val="B4105FEE"/>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F61E62"/>
    <w:multiLevelType w:val="hybridMultilevel"/>
    <w:tmpl w:val="2A765BC6"/>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2B6C0BFF"/>
    <w:multiLevelType w:val="hybridMultilevel"/>
    <w:tmpl w:val="B13E28A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DAB37AE"/>
    <w:multiLevelType w:val="hybridMultilevel"/>
    <w:tmpl w:val="98243C9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01F63C6"/>
    <w:multiLevelType w:val="hybridMultilevel"/>
    <w:tmpl w:val="B83A2F78"/>
    <w:lvl w:ilvl="0" w:tplc="148C936E">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309C1F7B"/>
    <w:multiLevelType w:val="hybridMultilevel"/>
    <w:tmpl w:val="AF5A9B56"/>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30D527D8"/>
    <w:multiLevelType w:val="hybridMultilevel"/>
    <w:tmpl w:val="E07699B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32E423BE"/>
    <w:multiLevelType w:val="hybridMultilevel"/>
    <w:tmpl w:val="826832DC"/>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34805832"/>
    <w:multiLevelType w:val="hybridMultilevel"/>
    <w:tmpl w:val="7BF4A8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4A320FD"/>
    <w:multiLevelType w:val="hybridMultilevel"/>
    <w:tmpl w:val="35D6AEA0"/>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38320D01"/>
    <w:multiLevelType w:val="hybridMultilevel"/>
    <w:tmpl w:val="03DEA84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8387400"/>
    <w:multiLevelType w:val="hybridMultilevel"/>
    <w:tmpl w:val="D5F84B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99B1CB1"/>
    <w:multiLevelType w:val="hybridMultilevel"/>
    <w:tmpl w:val="03DEA8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3A6F757A"/>
    <w:multiLevelType w:val="hybridMultilevel"/>
    <w:tmpl w:val="2C24F0AC"/>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3E8F2B92"/>
    <w:multiLevelType w:val="hybridMultilevel"/>
    <w:tmpl w:val="03DEA8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3F62410F"/>
    <w:multiLevelType w:val="hybridMultilevel"/>
    <w:tmpl w:val="1C2E882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FC82FE1"/>
    <w:multiLevelType w:val="hybridMultilevel"/>
    <w:tmpl w:val="C734973A"/>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425E559E"/>
    <w:multiLevelType w:val="hybridMultilevel"/>
    <w:tmpl w:val="6AA4B128"/>
    <w:lvl w:ilvl="0" w:tplc="0409000F">
      <w:start w:val="1"/>
      <w:numFmt w:val="decimal"/>
      <w:lvlText w:val="%1."/>
      <w:lvlJc w:val="left"/>
      <w:pPr>
        <w:ind w:left="720" w:hanging="360"/>
      </w:pPr>
      <w:rPr>
        <w:rFonts w:hint="default"/>
      </w:rPr>
    </w:lvl>
    <w:lvl w:ilvl="1" w:tplc="04090011">
      <w:start w:val="1"/>
      <w:numFmt w:val="decimal"/>
      <w:lvlText w:val="%2)"/>
      <w:lvlJc w:val="left"/>
      <w:pPr>
        <w:ind w:left="1440" w:hanging="360"/>
      </w:pPr>
    </w:lvl>
    <w:lvl w:ilvl="2" w:tplc="0409000F">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4233270"/>
    <w:multiLevelType w:val="hybridMultilevel"/>
    <w:tmpl w:val="03DEA8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449F50DC"/>
    <w:multiLevelType w:val="hybridMultilevel"/>
    <w:tmpl w:val="BF50E0F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62F29C1"/>
    <w:multiLevelType w:val="hybridMultilevel"/>
    <w:tmpl w:val="BF50E0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49213F46"/>
    <w:multiLevelType w:val="hybridMultilevel"/>
    <w:tmpl w:val="43AEF58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93D6BD5"/>
    <w:multiLevelType w:val="hybridMultilevel"/>
    <w:tmpl w:val="A96C201A"/>
    <w:lvl w:ilvl="0" w:tplc="4FAE4348">
      <w:numFmt w:val="bullet"/>
      <w:lvlText w:val="-"/>
      <w:lvlJc w:val="left"/>
      <w:pPr>
        <w:ind w:left="780" w:hanging="360"/>
      </w:pPr>
      <w:rPr>
        <w:rFonts w:ascii="Times New Roman" w:eastAsiaTheme="majorEastAsia" w:hAnsi="Times New Roman" w:cs="Times New Roman"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7" w15:restartNumberingAfterBreak="0">
    <w:nsid w:val="4AD80BE9"/>
    <w:multiLevelType w:val="hybridMultilevel"/>
    <w:tmpl w:val="43AEF58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4BD606B9"/>
    <w:multiLevelType w:val="hybridMultilevel"/>
    <w:tmpl w:val="03DEA8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4BDD1ADA"/>
    <w:multiLevelType w:val="hybridMultilevel"/>
    <w:tmpl w:val="E07699B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4CAC17C0"/>
    <w:multiLevelType w:val="hybridMultilevel"/>
    <w:tmpl w:val="E07699B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4CC01A2A"/>
    <w:multiLevelType w:val="hybridMultilevel"/>
    <w:tmpl w:val="E07699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E0F646F"/>
    <w:multiLevelType w:val="hybridMultilevel"/>
    <w:tmpl w:val="BA16727E"/>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524C7F1F"/>
    <w:multiLevelType w:val="hybridMultilevel"/>
    <w:tmpl w:val="776CF52C"/>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570402F8"/>
    <w:multiLevelType w:val="hybridMultilevel"/>
    <w:tmpl w:val="1F6E42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9CA75E5"/>
    <w:multiLevelType w:val="hybridMultilevel"/>
    <w:tmpl w:val="03DEA8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5A9C6F22"/>
    <w:multiLevelType w:val="hybridMultilevel"/>
    <w:tmpl w:val="FFA89BD0"/>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5CF60B26"/>
    <w:multiLevelType w:val="hybridMultilevel"/>
    <w:tmpl w:val="AB50C7BA"/>
    <w:lvl w:ilvl="0" w:tplc="62D055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E3D1A6D"/>
    <w:multiLevelType w:val="hybridMultilevel"/>
    <w:tmpl w:val="E07699B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6139162B"/>
    <w:multiLevelType w:val="hybridMultilevel"/>
    <w:tmpl w:val="46A20C54"/>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631E439C"/>
    <w:multiLevelType w:val="hybridMultilevel"/>
    <w:tmpl w:val="948A040A"/>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63295641"/>
    <w:multiLevelType w:val="hybridMultilevel"/>
    <w:tmpl w:val="73BEC6C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34516CD"/>
    <w:multiLevelType w:val="hybridMultilevel"/>
    <w:tmpl w:val="FC9EEBC0"/>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66324D99"/>
    <w:multiLevelType w:val="hybridMultilevel"/>
    <w:tmpl w:val="6C882F7C"/>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lvl>
    <w:lvl w:ilvl="2" w:tplc="04090001">
      <w:start w:val="1"/>
      <w:numFmt w:val="bullet"/>
      <w:lvlText w:val=""/>
      <w:lvlJc w:val="left"/>
      <w:pPr>
        <w:ind w:left="234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6D87230C"/>
    <w:multiLevelType w:val="hybridMultilevel"/>
    <w:tmpl w:val="A6D6F03E"/>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6F375700"/>
    <w:multiLevelType w:val="hybridMultilevel"/>
    <w:tmpl w:val="E07699B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71146789"/>
    <w:multiLevelType w:val="hybridMultilevel"/>
    <w:tmpl w:val="7ABC23BA"/>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754F299A"/>
    <w:multiLevelType w:val="hybridMultilevel"/>
    <w:tmpl w:val="441E938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5A04C63"/>
    <w:multiLevelType w:val="hybridMultilevel"/>
    <w:tmpl w:val="B678C7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75A20F97"/>
    <w:multiLevelType w:val="hybridMultilevel"/>
    <w:tmpl w:val="D7B27E1A"/>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76C36996"/>
    <w:multiLevelType w:val="hybridMultilevel"/>
    <w:tmpl w:val="6BF4C7AE"/>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77B656C0"/>
    <w:multiLevelType w:val="hybridMultilevel"/>
    <w:tmpl w:val="03A8B3C0"/>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78202A42"/>
    <w:multiLevelType w:val="hybridMultilevel"/>
    <w:tmpl w:val="332A2532"/>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352603753">
    <w:abstractNumId w:val="41"/>
  </w:num>
  <w:num w:numId="2" w16cid:durableId="1052078125">
    <w:abstractNumId w:val="63"/>
  </w:num>
  <w:num w:numId="3" w16cid:durableId="676617151">
    <w:abstractNumId w:val="67"/>
  </w:num>
  <w:num w:numId="4" w16cid:durableId="562835090">
    <w:abstractNumId w:val="51"/>
  </w:num>
  <w:num w:numId="5" w16cid:durableId="1359504598">
    <w:abstractNumId w:val="34"/>
  </w:num>
  <w:num w:numId="6" w16cid:durableId="1562987232">
    <w:abstractNumId w:val="43"/>
  </w:num>
  <w:num w:numId="7" w16cid:durableId="884367478">
    <w:abstractNumId w:val="45"/>
  </w:num>
  <w:num w:numId="8" w16cid:durableId="1738436825">
    <w:abstractNumId w:val="0"/>
  </w:num>
  <w:num w:numId="9" w16cid:durableId="1936673494">
    <w:abstractNumId w:val="35"/>
  </w:num>
  <w:num w:numId="10" w16cid:durableId="431172331">
    <w:abstractNumId w:val="27"/>
  </w:num>
  <w:num w:numId="11" w16cid:durableId="994726383">
    <w:abstractNumId w:val="7"/>
  </w:num>
  <w:num w:numId="12" w16cid:durableId="1914001632">
    <w:abstractNumId w:val="54"/>
  </w:num>
  <w:num w:numId="13" w16cid:durableId="301545632">
    <w:abstractNumId w:val="2"/>
  </w:num>
  <w:num w:numId="14" w16cid:durableId="2017884132">
    <w:abstractNumId w:val="39"/>
  </w:num>
  <w:num w:numId="15" w16cid:durableId="1776166522">
    <w:abstractNumId w:val="61"/>
  </w:num>
  <w:num w:numId="16" w16cid:durableId="1327244331">
    <w:abstractNumId w:val="32"/>
  </w:num>
  <w:num w:numId="17" w16cid:durableId="820850785">
    <w:abstractNumId w:val="26"/>
  </w:num>
  <w:num w:numId="18" w16cid:durableId="1750813447">
    <w:abstractNumId w:val="28"/>
  </w:num>
  <w:num w:numId="19" w16cid:durableId="1264415857">
    <w:abstractNumId w:val="22"/>
  </w:num>
  <w:num w:numId="20" w16cid:durableId="1491749955">
    <w:abstractNumId w:val="12"/>
  </w:num>
  <w:num w:numId="21" w16cid:durableId="508376827">
    <w:abstractNumId w:val="44"/>
  </w:num>
  <w:num w:numId="22" w16cid:durableId="881601151">
    <w:abstractNumId w:val="68"/>
  </w:num>
  <w:num w:numId="23" w16cid:durableId="63258752">
    <w:abstractNumId w:val="15"/>
  </w:num>
  <w:num w:numId="24" w16cid:durableId="1230532511">
    <w:abstractNumId w:val="49"/>
  </w:num>
  <w:num w:numId="25" w16cid:durableId="888608356">
    <w:abstractNumId w:val="55"/>
  </w:num>
  <w:num w:numId="26" w16cid:durableId="718168758">
    <w:abstractNumId w:val="16"/>
  </w:num>
  <w:num w:numId="27" w16cid:durableId="1580016222">
    <w:abstractNumId w:val="50"/>
  </w:num>
  <w:num w:numId="28" w16cid:durableId="389571904">
    <w:abstractNumId w:val="48"/>
  </w:num>
  <w:num w:numId="29" w16cid:durableId="1449162640">
    <w:abstractNumId w:val="23"/>
  </w:num>
  <w:num w:numId="30" w16cid:durableId="840201578">
    <w:abstractNumId w:val="21"/>
  </w:num>
  <w:num w:numId="31" w16cid:durableId="255138181">
    <w:abstractNumId w:val="10"/>
  </w:num>
  <w:num w:numId="32" w16cid:durableId="1426077296">
    <w:abstractNumId w:val="65"/>
  </w:num>
  <w:num w:numId="33" w16cid:durableId="635765003">
    <w:abstractNumId w:val="46"/>
  </w:num>
  <w:num w:numId="34" w16cid:durableId="1873768057">
    <w:abstractNumId w:val="36"/>
  </w:num>
  <w:num w:numId="35" w16cid:durableId="817309146">
    <w:abstractNumId w:val="3"/>
  </w:num>
  <w:num w:numId="36" w16cid:durableId="29259795">
    <w:abstractNumId w:val="5"/>
  </w:num>
  <w:num w:numId="37" w16cid:durableId="1607805365">
    <w:abstractNumId w:val="8"/>
  </w:num>
  <w:num w:numId="38" w16cid:durableId="1162157170">
    <w:abstractNumId w:val="38"/>
  </w:num>
  <w:num w:numId="39" w16cid:durableId="829491601">
    <w:abstractNumId w:val="30"/>
  </w:num>
  <w:num w:numId="40" w16cid:durableId="775519758">
    <w:abstractNumId w:val="24"/>
  </w:num>
  <w:num w:numId="41" w16cid:durableId="1047029930">
    <w:abstractNumId w:val="9"/>
  </w:num>
  <w:num w:numId="42" w16cid:durableId="706561501">
    <w:abstractNumId w:val="47"/>
  </w:num>
  <w:num w:numId="43" w16cid:durableId="2141067075">
    <w:abstractNumId w:val="19"/>
  </w:num>
  <w:num w:numId="44" w16cid:durableId="31271047">
    <w:abstractNumId w:val="58"/>
  </w:num>
  <w:num w:numId="45" w16cid:durableId="673264387">
    <w:abstractNumId w:val="42"/>
  </w:num>
  <w:num w:numId="46" w16cid:durableId="2114590014">
    <w:abstractNumId w:val="57"/>
  </w:num>
  <w:num w:numId="47" w16cid:durableId="483476011">
    <w:abstractNumId w:val="53"/>
  </w:num>
  <w:num w:numId="48" w16cid:durableId="1519199321">
    <w:abstractNumId w:val="72"/>
  </w:num>
  <w:num w:numId="49" w16cid:durableId="2028942927">
    <w:abstractNumId w:val="70"/>
  </w:num>
  <w:num w:numId="50" w16cid:durableId="1432629491">
    <w:abstractNumId w:val="25"/>
  </w:num>
  <w:num w:numId="51" w16cid:durableId="1263763015">
    <w:abstractNumId w:val="66"/>
  </w:num>
  <w:num w:numId="52" w16cid:durableId="1289320026">
    <w:abstractNumId w:val="33"/>
  </w:num>
  <w:num w:numId="53" w16cid:durableId="902105721">
    <w:abstractNumId w:val="56"/>
  </w:num>
  <w:num w:numId="54" w16cid:durableId="382221399">
    <w:abstractNumId w:val="37"/>
  </w:num>
  <w:num w:numId="55" w16cid:durableId="1060060903">
    <w:abstractNumId w:val="11"/>
  </w:num>
  <w:num w:numId="56" w16cid:durableId="302273733">
    <w:abstractNumId w:val="40"/>
  </w:num>
  <w:num w:numId="57" w16cid:durableId="1705011088">
    <w:abstractNumId w:val="17"/>
  </w:num>
  <w:num w:numId="58" w16cid:durableId="1253734851">
    <w:abstractNumId w:val="71"/>
  </w:num>
  <w:num w:numId="59" w16cid:durableId="1710101993">
    <w:abstractNumId w:val="13"/>
  </w:num>
  <w:num w:numId="60" w16cid:durableId="1901090586">
    <w:abstractNumId w:val="60"/>
  </w:num>
  <w:num w:numId="61" w16cid:durableId="2027321400">
    <w:abstractNumId w:val="4"/>
  </w:num>
  <w:num w:numId="62" w16cid:durableId="1675182339">
    <w:abstractNumId w:val="18"/>
  </w:num>
  <w:num w:numId="63" w16cid:durableId="2048293645">
    <w:abstractNumId w:val="6"/>
  </w:num>
  <w:num w:numId="64" w16cid:durableId="824397834">
    <w:abstractNumId w:val="52"/>
  </w:num>
  <w:num w:numId="65" w16cid:durableId="1138767326">
    <w:abstractNumId w:val="64"/>
  </w:num>
  <w:num w:numId="66" w16cid:durableId="1044865166">
    <w:abstractNumId w:val="69"/>
  </w:num>
  <w:num w:numId="67" w16cid:durableId="1876773375">
    <w:abstractNumId w:val="62"/>
  </w:num>
  <w:num w:numId="68" w16cid:durableId="1777867061">
    <w:abstractNumId w:val="20"/>
  </w:num>
  <w:num w:numId="69" w16cid:durableId="1897279976">
    <w:abstractNumId w:val="31"/>
  </w:num>
  <w:num w:numId="70" w16cid:durableId="923539651">
    <w:abstractNumId w:val="59"/>
  </w:num>
  <w:num w:numId="71" w16cid:durableId="1798987033">
    <w:abstractNumId w:val="29"/>
  </w:num>
  <w:num w:numId="72" w16cid:durableId="2002856142">
    <w:abstractNumId w:val="14"/>
  </w:num>
  <w:num w:numId="73" w16cid:durableId="14117770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MDQxNjQxMzcwMTA2NzFT0lEKTi0uzszPAykwqwUApIlGYCwAAAA="/>
  </w:docVars>
  <w:rsids>
    <w:rsidRoot w:val="00830C78"/>
    <w:rsid w:val="00007860"/>
    <w:rsid w:val="00021DF5"/>
    <w:rsid w:val="00025091"/>
    <w:rsid w:val="00031872"/>
    <w:rsid w:val="00036FFA"/>
    <w:rsid w:val="00040547"/>
    <w:rsid w:val="000608AC"/>
    <w:rsid w:val="00066978"/>
    <w:rsid w:val="00085EE4"/>
    <w:rsid w:val="00090C53"/>
    <w:rsid w:val="00091A32"/>
    <w:rsid w:val="000B62EF"/>
    <w:rsid w:val="000D7975"/>
    <w:rsid w:val="0011543F"/>
    <w:rsid w:val="00123DB4"/>
    <w:rsid w:val="00134D87"/>
    <w:rsid w:val="00147C89"/>
    <w:rsid w:val="001550D2"/>
    <w:rsid w:val="00161681"/>
    <w:rsid w:val="001644FE"/>
    <w:rsid w:val="00167836"/>
    <w:rsid w:val="00175D8E"/>
    <w:rsid w:val="00175FB9"/>
    <w:rsid w:val="001762EC"/>
    <w:rsid w:val="00177E12"/>
    <w:rsid w:val="00183132"/>
    <w:rsid w:val="00191A51"/>
    <w:rsid w:val="00196911"/>
    <w:rsid w:val="001A29F0"/>
    <w:rsid w:val="001A2C36"/>
    <w:rsid w:val="001B5CD9"/>
    <w:rsid w:val="001C40B4"/>
    <w:rsid w:val="001C764B"/>
    <w:rsid w:val="001C78E6"/>
    <w:rsid w:val="001D54C7"/>
    <w:rsid w:val="001D686C"/>
    <w:rsid w:val="001E399C"/>
    <w:rsid w:val="001F6DBB"/>
    <w:rsid w:val="001F6ECD"/>
    <w:rsid w:val="00206F5F"/>
    <w:rsid w:val="002078D0"/>
    <w:rsid w:val="002147F6"/>
    <w:rsid w:val="00230774"/>
    <w:rsid w:val="00230D98"/>
    <w:rsid w:val="0023173B"/>
    <w:rsid w:val="0025066D"/>
    <w:rsid w:val="00272EF8"/>
    <w:rsid w:val="002776DF"/>
    <w:rsid w:val="00287AE5"/>
    <w:rsid w:val="00297D38"/>
    <w:rsid w:val="002A376F"/>
    <w:rsid w:val="002B3DC2"/>
    <w:rsid w:val="002B75BE"/>
    <w:rsid w:val="002C056D"/>
    <w:rsid w:val="002C7919"/>
    <w:rsid w:val="002D2B58"/>
    <w:rsid w:val="002E7BD5"/>
    <w:rsid w:val="003018C2"/>
    <w:rsid w:val="00305B95"/>
    <w:rsid w:val="003066B9"/>
    <w:rsid w:val="003075B0"/>
    <w:rsid w:val="00323C0E"/>
    <w:rsid w:val="00327DDD"/>
    <w:rsid w:val="00346ADE"/>
    <w:rsid w:val="00350B6A"/>
    <w:rsid w:val="0035219B"/>
    <w:rsid w:val="00360BB4"/>
    <w:rsid w:val="003702F7"/>
    <w:rsid w:val="00377576"/>
    <w:rsid w:val="003852B3"/>
    <w:rsid w:val="003A311F"/>
    <w:rsid w:val="003B2149"/>
    <w:rsid w:val="003D06D0"/>
    <w:rsid w:val="003D4BFF"/>
    <w:rsid w:val="003E0B86"/>
    <w:rsid w:val="003F79B9"/>
    <w:rsid w:val="00400E9E"/>
    <w:rsid w:val="004026F2"/>
    <w:rsid w:val="00412A7E"/>
    <w:rsid w:val="0042219D"/>
    <w:rsid w:val="00423365"/>
    <w:rsid w:val="00425510"/>
    <w:rsid w:val="00430128"/>
    <w:rsid w:val="00442F94"/>
    <w:rsid w:val="00455553"/>
    <w:rsid w:val="00456EB2"/>
    <w:rsid w:val="004656F5"/>
    <w:rsid w:val="0048544C"/>
    <w:rsid w:val="004B5236"/>
    <w:rsid w:val="004B7D65"/>
    <w:rsid w:val="004C3E1B"/>
    <w:rsid w:val="004C5BA4"/>
    <w:rsid w:val="00502DCE"/>
    <w:rsid w:val="005158E6"/>
    <w:rsid w:val="005205BD"/>
    <w:rsid w:val="00521D71"/>
    <w:rsid w:val="00536004"/>
    <w:rsid w:val="00543C90"/>
    <w:rsid w:val="00547CA1"/>
    <w:rsid w:val="0055434C"/>
    <w:rsid w:val="00554F68"/>
    <w:rsid w:val="005559B6"/>
    <w:rsid w:val="00557698"/>
    <w:rsid w:val="005611C1"/>
    <w:rsid w:val="00564B80"/>
    <w:rsid w:val="00575471"/>
    <w:rsid w:val="005853B4"/>
    <w:rsid w:val="00597D31"/>
    <w:rsid w:val="005A1680"/>
    <w:rsid w:val="005A468E"/>
    <w:rsid w:val="005A4F97"/>
    <w:rsid w:val="005B028E"/>
    <w:rsid w:val="005B15B3"/>
    <w:rsid w:val="005B34D0"/>
    <w:rsid w:val="005B6659"/>
    <w:rsid w:val="005C0E64"/>
    <w:rsid w:val="005C1FB9"/>
    <w:rsid w:val="005C32EE"/>
    <w:rsid w:val="005D3434"/>
    <w:rsid w:val="005E161A"/>
    <w:rsid w:val="005E4A0A"/>
    <w:rsid w:val="00605512"/>
    <w:rsid w:val="00612571"/>
    <w:rsid w:val="00627BDB"/>
    <w:rsid w:val="00636B48"/>
    <w:rsid w:val="00642EA4"/>
    <w:rsid w:val="006624D8"/>
    <w:rsid w:val="00662AEB"/>
    <w:rsid w:val="00672818"/>
    <w:rsid w:val="00681393"/>
    <w:rsid w:val="0068783B"/>
    <w:rsid w:val="0069226A"/>
    <w:rsid w:val="00692983"/>
    <w:rsid w:val="006956BA"/>
    <w:rsid w:val="006B0223"/>
    <w:rsid w:val="006B1ABA"/>
    <w:rsid w:val="006B5403"/>
    <w:rsid w:val="006C10D5"/>
    <w:rsid w:val="006C468E"/>
    <w:rsid w:val="006C56D3"/>
    <w:rsid w:val="007078EE"/>
    <w:rsid w:val="0072580A"/>
    <w:rsid w:val="00731017"/>
    <w:rsid w:val="00737FDF"/>
    <w:rsid w:val="0074160A"/>
    <w:rsid w:val="00741886"/>
    <w:rsid w:val="00743E3D"/>
    <w:rsid w:val="007505A2"/>
    <w:rsid w:val="00762D10"/>
    <w:rsid w:val="007647BE"/>
    <w:rsid w:val="00767667"/>
    <w:rsid w:val="00791A21"/>
    <w:rsid w:val="0079372A"/>
    <w:rsid w:val="007A64C2"/>
    <w:rsid w:val="007A6C07"/>
    <w:rsid w:val="007B3C13"/>
    <w:rsid w:val="007E077B"/>
    <w:rsid w:val="007E2860"/>
    <w:rsid w:val="00807D7A"/>
    <w:rsid w:val="0082368D"/>
    <w:rsid w:val="00826371"/>
    <w:rsid w:val="00830A5A"/>
    <w:rsid w:val="00830C78"/>
    <w:rsid w:val="00833B6D"/>
    <w:rsid w:val="00841DA5"/>
    <w:rsid w:val="0084208B"/>
    <w:rsid w:val="00843F7E"/>
    <w:rsid w:val="00850AD4"/>
    <w:rsid w:val="0085257D"/>
    <w:rsid w:val="008525BA"/>
    <w:rsid w:val="008628C2"/>
    <w:rsid w:val="00863457"/>
    <w:rsid w:val="00875253"/>
    <w:rsid w:val="00891D16"/>
    <w:rsid w:val="00893B71"/>
    <w:rsid w:val="008A53A5"/>
    <w:rsid w:val="008A6A15"/>
    <w:rsid w:val="008A77C5"/>
    <w:rsid w:val="008B097B"/>
    <w:rsid w:val="008C3801"/>
    <w:rsid w:val="008D273D"/>
    <w:rsid w:val="008D3281"/>
    <w:rsid w:val="008E0C58"/>
    <w:rsid w:val="008F2B50"/>
    <w:rsid w:val="009157BB"/>
    <w:rsid w:val="0092799F"/>
    <w:rsid w:val="00927DED"/>
    <w:rsid w:val="0093107B"/>
    <w:rsid w:val="0093110F"/>
    <w:rsid w:val="00932177"/>
    <w:rsid w:val="009424A3"/>
    <w:rsid w:val="009456FC"/>
    <w:rsid w:val="009469CB"/>
    <w:rsid w:val="00955EF4"/>
    <w:rsid w:val="00974D5D"/>
    <w:rsid w:val="0098010A"/>
    <w:rsid w:val="00981F18"/>
    <w:rsid w:val="00991680"/>
    <w:rsid w:val="00994C92"/>
    <w:rsid w:val="009957BD"/>
    <w:rsid w:val="009A418F"/>
    <w:rsid w:val="009A4C64"/>
    <w:rsid w:val="009A67C0"/>
    <w:rsid w:val="009B0C22"/>
    <w:rsid w:val="009C1CAE"/>
    <w:rsid w:val="009C50C6"/>
    <w:rsid w:val="009D0001"/>
    <w:rsid w:val="009E0E56"/>
    <w:rsid w:val="009E3FDB"/>
    <w:rsid w:val="009F4DB8"/>
    <w:rsid w:val="00A00AB3"/>
    <w:rsid w:val="00A1325C"/>
    <w:rsid w:val="00A16877"/>
    <w:rsid w:val="00A16E69"/>
    <w:rsid w:val="00A16F49"/>
    <w:rsid w:val="00A20E61"/>
    <w:rsid w:val="00A23C55"/>
    <w:rsid w:val="00A253C6"/>
    <w:rsid w:val="00A25DF4"/>
    <w:rsid w:val="00A27D5C"/>
    <w:rsid w:val="00A3695B"/>
    <w:rsid w:val="00A4057E"/>
    <w:rsid w:val="00A709F0"/>
    <w:rsid w:val="00A8106C"/>
    <w:rsid w:val="00A8500D"/>
    <w:rsid w:val="00A877C6"/>
    <w:rsid w:val="00A9209E"/>
    <w:rsid w:val="00AC2212"/>
    <w:rsid w:val="00AC4625"/>
    <w:rsid w:val="00AE5CF1"/>
    <w:rsid w:val="00AF4003"/>
    <w:rsid w:val="00AF4C99"/>
    <w:rsid w:val="00B043AF"/>
    <w:rsid w:val="00B07967"/>
    <w:rsid w:val="00B23294"/>
    <w:rsid w:val="00B404AD"/>
    <w:rsid w:val="00B42B84"/>
    <w:rsid w:val="00B62935"/>
    <w:rsid w:val="00B708E2"/>
    <w:rsid w:val="00B8360C"/>
    <w:rsid w:val="00B84DAA"/>
    <w:rsid w:val="00B869E5"/>
    <w:rsid w:val="00BB4802"/>
    <w:rsid w:val="00BB5DEC"/>
    <w:rsid w:val="00BC09DF"/>
    <w:rsid w:val="00BE4350"/>
    <w:rsid w:val="00C040E9"/>
    <w:rsid w:val="00C33AFE"/>
    <w:rsid w:val="00C40551"/>
    <w:rsid w:val="00C50E46"/>
    <w:rsid w:val="00C5765D"/>
    <w:rsid w:val="00C654B8"/>
    <w:rsid w:val="00C65CE5"/>
    <w:rsid w:val="00C665F2"/>
    <w:rsid w:val="00C770FF"/>
    <w:rsid w:val="00C8123D"/>
    <w:rsid w:val="00C9500D"/>
    <w:rsid w:val="00C95D58"/>
    <w:rsid w:val="00CB4D3D"/>
    <w:rsid w:val="00CC4411"/>
    <w:rsid w:val="00CE0ECA"/>
    <w:rsid w:val="00CE1B19"/>
    <w:rsid w:val="00D2064B"/>
    <w:rsid w:val="00D2439C"/>
    <w:rsid w:val="00D25445"/>
    <w:rsid w:val="00D264CA"/>
    <w:rsid w:val="00D2690D"/>
    <w:rsid w:val="00D270CA"/>
    <w:rsid w:val="00D3224B"/>
    <w:rsid w:val="00D41C34"/>
    <w:rsid w:val="00D50288"/>
    <w:rsid w:val="00D65E42"/>
    <w:rsid w:val="00D75900"/>
    <w:rsid w:val="00D805A5"/>
    <w:rsid w:val="00D93581"/>
    <w:rsid w:val="00DA085F"/>
    <w:rsid w:val="00DC34FA"/>
    <w:rsid w:val="00DC3935"/>
    <w:rsid w:val="00DC493C"/>
    <w:rsid w:val="00DD186D"/>
    <w:rsid w:val="00DD2D0B"/>
    <w:rsid w:val="00E0520F"/>
    <w:rsid w:val="00E22F8F"/>
    <w:rsid w:val="00E265DF"/>
    <w:rsid w:val="00E35007"/>
    <w:rsid w:val="00E36C4F"/>
    <w:rsid w:val="00E54874"/>
    <w:rsid w:val="00E6414C"/>
    <w:rsid w:val="00E661CF"/>
    <w:rsid w:val="00E6718B"/>
    <w:rsid w:val="00E76CE3"/>
    <w:rsid w:val="00E811CB"/>
    <w:rsid w:val="00EA1B30"/>
    <w:rsid w:val="00EB687D"/>
    <w:rsid w:val="00EB6F30"/>
    <w:rsid w:val="00EC0D03"/>
    <w:rsid w:val="00EC1E4A"/>
    <w:rsid w:val="00ED0B84"/>
    <w:rsid w:val="00EE12E6"/>
    <w:rsid w:val="00EE13D3"/>
    <w:rsid w:val="00EF6A5F"/>
    <w:rsid w:val="00F10C9D"/>
    <w:rsid w:val="00F26307"/>
    <w:rsid w:val="00F30329"/>
    <w:rsid w:val="00F36B4E"/>
    <w:rsid w:val="00F45B5A"/>
    <w:rsid w:val="00F5025F"/>
    <w:rsid w:val="00F52441"/>
    <w:rsid w:val="00F524A9"/>
    <w:rsid w:val="00F54066"/>
    <w:rsid w:val="00F54EB4"/>
    <w:rsid w:val="00F83FAA"/>
    <w:rsid w:val="00F95D92"/>
    <w:rsid w:val="00FB5806"/>
    <w:rsid w:val="00FB7721"/>
    <w:rsid w:val="00FC2903"/>
    <w:rsid w:val="00FC3FE2"/>
    <w:rsid w:val="00FD1620"/>
    <w:rsid w:val="00FE2001"/>
    <w:rsid w:val="00FF0E51"/>
    <w:rsid w:val="00FF3FE1"/>
    <w:rsid w:val="00FF61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B4CEC6"/>
  <w15:chartTrackingRefBased/>
  <w15:docId w15:val="{15F98BF1-95EE-4296-8E3D-D28A5666A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C4411"/>
    <w:pPr>
      <w:keepNext/>
      <w:keepLines/>
      <w:spacing w:before="360" w:after="80"/>
      <w:outlineLvl w:val="0"/>
    </w:pPr>
    <w:rPr>
      <w:rFonts w:eastAsiaTheme="majorEastAsia" w:cstheme="majorBidi"/>
      <w:b/>
      <w:bCs/>
      <w:color w:val="000000" w:themeColor="text1"/>
      <w:sz w:val="32"/>
      <w:szCs w:val="40"/>
    </w:rPr>
  </w:style>
  <w:style w:type="paragraph" w:styleId="Heading2">
    <w:name w:val="heading 2"/>
    <w:basedOn w:val="Normal"/>
    <w:next w:val="Normal"/>
    <w:link w:val="Heading2Char"/>
    <w:uiPriority w:val="9"/>
    <w:unhideWhenUsed/>
    <w:qFormat/>
    <w:rsid w:val="00CC4411"/>
    <w:pPr>
      <w:keepNext/>
      <w:keepLines/>
      <w:spacing w:before="160" w:after="80"/>
      <w:outlineLvl w:val="1"/>
    </w:pPr>
    <w:rPr>
      <w:rFonts w:eastAsiaTheme="majorEastAsia" w:cs="Times New Roman"/>
      <w:b/>
      <w:bCs/>
      <w:color w:val="000000" w:themeColor="text1"/>
      <w:sz w:val="24"/>
      <w:szCs w:val="24"/>
    </w:rPr>
  </w:style>
  <w:style w:type="paragraph" w:styleId="Heading3">
    <w:name w:val="heading 3"/>
    <w:basedOn w:val="Normal"/>
    <w:next w:val="Normal"/>
    <w:link w:val="Heading3Char"/>
    <w:uiPriority w:val="9"/>
    <w:semiHidden/>
    <w:unhideWhenUsed/>
    <w:qFormat/>
    <w:rsid w:val="00830C78"/>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30C78"/>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830C78"/>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830C78"/>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830C78"/>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830C78"/>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30C78"/>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4411"/>
    <w:rPr>
      <w:rFonts w:eastAsiaTheme="majorEastAsia" w:cstheme="majorBidi"/>
      <w:b/>
      <w:bCs/>
      <w:color w:val="000000" w:themeColor="text1"/>
      <w:sz w:val="32"/>
      <w:szCs w:val="40"/>
    </w:rPr>
  </w:style>
  <w:style w:type="character" w:customStyle="1" w:styleId="Heading2Char">
    <w:name w:val="Heading 2 Char"/>
    <w:basedOn w:val="DefaultParagraphFont"/>
    <w:link w:val="Heading2"/>
    <w:uiPriority w:val="9"/>
    <w:rsid w:val="00CC4411"/>
    <w:rPr>
      <w:rFonts w:eastAsiaTheme="majorEastAsia" w:cs="Times New Roman"/>
      <w:b/>
      <w:bCs/>
      <w:color w:val="000000" w:themeColor="text1"/>
      <w:sz w:val="24"/>
      <w:szCs w:val="24"/>
    </w:rPr>
  </w:style>
  <w:style w:type="character" w:customStyle="1" w:styleId="Heading3Char">
    <w:name w:val="Heading 3 Char"/>
    <w:basedOn w:val="DefaultParagraphFont"/>
    <w:link w:val="Heading3"/>
    <w:uiPriority w:val="9"/>
    <w:semiHidden/>
    <w:rsid w:val="00830C78"/>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30C78"/>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830C78"/>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830C78"/>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830C78"/>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830C78"/>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830C78"/>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830C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0C7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30C78"/>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30C78"/>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830C78"/>
    <w:pPr>
      <w:spacing w:before="160"/>
      <w:jc w:val="center"/>
    </w:pPr>
    <w:rPr>
      <w:i/>
      <w:iCs/>
      <w:color w:val="404040" w:themeColor="text1" w:themeTint="BF"/>
    </w:rPr>
  </w:style>
  <w:style w:type="character" w:customStyle="1" w:styleId="QuoteChar">
    <w:name w:val="Quote Char"/>
    <w:basedOn w:val="DefaultParagraphFont"/>
    <w:link w:val="Quote"/>
    <w:uiPriority w:val="29"/>
    <w:rsid w:val="00830C78"/>
    <w:rPr>
      <w:i/>
      <w:iCs/>
      <w:color w:val="404040" w:themeColor="text1" w:themeTint="BF"/>
    </w:rPr>
  </w:style>
  <w:style w:type="paragraph" w:styleId="ListParagraph">
    <w:name w:val="List Paragraph"/>
    <w:basedOn w:val="Normal"/>
    <w:uiPriority w:val="34"/>
    <w:qFormat/>
    <w:rsid w:val="00830C78"/>
    <w:pPr>
      <w:ind w:left="720"/>
      <w:contextualSpacing/>
    </w:pPr>
  </w:style>
  <w:style w:type="character" w:styleId="IntenseEmphasis">
    <w:name w:val="Intense Emphasis"/>
    <w:basedOn w:val="DefaultParagraphFont"/>
    <w:uiPriority w:val="21"/>
    <w:qFormat/>
    <w:rsid w:val="00830C78"/>
    <w:rPr>
      <w:i/>
      <w:iCs/>
      <w:color w:val="0F4761" w:themeColor="accent1" w:themeShade="BF"/>
    </w:rPr>
  </w:style>
  <w:style w:type="paragraph" w:styleId="IntenseQuote">
    <w:name w:val="Intense Quote"/>
    <w:basedOn w:val="Normal"/>
    <w:next w:val="Normal"/>
    <w:link w:val="IntenseQuoteChar"/>
    <w:uiPriority w:val="30"/>
    <w:qFormat/>
    <w:rsid w:val="00830C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30C78"/>
    <w:rPr>
      <w:i/>
      <w:iCs/>
      <w:color w:val="0F4761" w:themeColor="accent1" w:themeShade="BF"/>
    </w:rPr>
  </w:style>
  <w:style w:type="character" w:styleId="IntenseReference">
    <w:name w:val="Intense Reference"/>
    <w:basedOn w:val="DefaultParagraphFont"/>
    <w:uiPriority w:val="32"/>
    <w:qFormat/>
    <w:rsid w:val="00830C78"/>
    <w:rPr>
      <w:b/>
      <w:bCs/>
      <w:smallCaps/>
      <w:color w:val="0F4761" w:themeColor="accent1" w:themeShade="BF"/>
      <w:spacing w:val="5"/>
    </w:rPr>
  </w:style>
  <w:style w:type="character" w:styleId="Hyperlink">
    <w:name w:val="Hyperlink"/>
    <w:basedOn w:val="DefaultParagraphFont"/>
    <w:uiPriority w:val="99"/>
    <w:unhideWhenUsed/>
    <w:rsid w:val="001A2C36"/>
    <w:rPr>
      <w:color w:val="467886" w:themeColor="hyperlink"/>
      <w:u w:val="single"/>
    </w:rPr>
  </w:style>
  <w:style w:type="character" w:styleId="UnresolvedMention">
    <w:name w:val="Unresolved Mention"/>
    <w:basedOn w:val="DefaultParagraphFont"/>
    <w:uiPriority w:val="99"/>
    <w:semiHidden/>
    <w:unhideWhenUsed/>
    <w:rsid w:val="001A2C36"/>
    <w:rPr>
      <w:color w:val="605E5C"/>
      <w:shd w:val="clear" w:color="auto" w:fill="E1DFDD"/>
    </w:rPr>
  </w:style>
  <w:style w:type="character" w:styleId="CommentReference">
    <w:name w:val="annotation reference"/>
    <w:basedOn w:val="DefaultParagraphFont"/>
    <w:uiPriority w:val="99"/>
    <w:semiHidden/>
    <w:unhideWhenUsed/>
    <w:rsid w:val="00230774"/>
    <w:rPr>
      <w:sz w:val="16"/>
      <w:szCs w:val="16"/>
    </w:rPr>
  </w:style>
  <w:style w:type="paragraph" w:styleId="CommentText">
    <w:name w:val="annotation text"/>
    <w:basedOn w:val="Normal"/>
    <w:link w:val="CommentTextChar"/>
    <w:uiPriority w:val="99"/>
    <w:semiHidden/>
    <w:unhideWhenUsed/>
    <w:rsid w:val="00230774"/>
    <w:pPr>
      <w:spacing w:line="240" w:lineRule="auto"/>
    </w:pPr>
    <w:rPr>
      <w:sz w:val="20"/>
      <w:szCs w:val="20"/>
    </w:rPr>
  </w:style>
  <w:style w:type="character" w:customStyle="1" w:styleId="CommentTextChar">
    <w:name w:val="Comment Text Char"/>
    <w:basedOn w:val="DefaultParagraphFont"/>
    <w:link w:val="CommentText"/>
    <w:uiPriority w:val="99"/>
    <w:semiHidden/>
    <w:rsid w:val="00230774"/>
    <w:rPr>
      <w:sz w:val="20"/>
      <w:szCs w:val="20"/>
    </w:rPr>
  </w:style>
  <w:style w:type="paragraph" w:styleId="CommentSubject">
    <w:name w:val="annotation subject"/>
    <w:basedOn w:val="CommentText"/>
    <w:next w:val="CommentText"/>
    <w:link w:val="CommentSubjectChar"/>
    <w:uiPriority w:val="99"/>
    <w:semiHidden/>
    <w:unhideWhenUsed/>
    <w:rsid w:val="00230774"/>
    <w:rPr>
      <w:b/>
      <w:bCs/>
    </w:rPr>
  </w:style>
  <w:style w:type="character" w:customStyle="1" w:styleId="CommentSubjectChar">
    <w:name w:val="Comment Subject Char"/>
    <w:basedOn w:val="CommentTextChar"/>
    <w:link w:val="CommentSubject"/>
    <w:uiPriority w:val="99"/>
    <w:semiHidden/>
    <w:rsid w:val="00230774"/>
    <w:rPr>
      <w:b/>
      <w:bCs/>
      <w:sz w:val="20"/>
      <w:szCs w:val="20"/>
    </w:rPr>
  </w:style>
  <w:style w:type="paragraph" w:styleId="Header">
    <w:name w:val="header"/>
    <w:basedOn w:val="Normal"/>
    <w:link w:val="HeaderChar"/>
    <w:uiPriority w:val="99"/>
    <w:unhideWhenUsed/>
    <w:rsid w:val="005C0E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0E64"/>
  </w:style>
  <w:style w:type="paragraph" w:styleId="Footer">
    <w:name w:val="footer"/>
    <w:basedOn w:val="Normal"/>
    <w:link w:val="FooterChar"/>
    <w:uiPriority w:val="99"/>
    <w:unhideWhenUsed/>
    <w:rsid w:val="005C0E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0E64"/>
  </w:style>
  <w:style w:type="paragraph" w:styleId="NoSpacing">
    <w:name w:val="No Spacing"/>
    <w:uiPriority w:val="1"/>
    <w:qFormat/>
    <w:rsid w:val="005C0E64"/>
    <w:pPr>
      <w:spacing w:after="0" w:line="240" w:lineRule="auto"/>
    </w:pPr>
  </w:style>
  <w:style w:type="character" w:styleId="FollowedHyperlink">
    <w:name w:val="FollowedHyperlink"/>
    <w:basedOn w:val="DefaultParagraphFont"/>
    <w:uiPriority w:val="99"/>
    <w:semiHidden/>
    <w:unhideWhenUsed/>
    <w:rsid w:val="005A468E"/>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3996">
      <w:bodyDiv w:val="1"/>
      <w:marLeft w:val="0"/>
      <w:marRight w:val="0"/>
      <w:marTop w:val="0"/>
      <w:marBottom w:val="0"/>
      <w:divBdr>
        <w:top w:val="none" w:sz="0" w:space="0" w:color="auto"/>
        <w:left w:val="none" w:sz="0" w:space="0" w:color="auto"/>
        <w:bottom w:val="none" w:sz="0" w:space="0" w:color="auto"/>
        <w:right w:val="none" w:sz="0" w:space="0" w:color="auto"/>
      </w:divBdr>
    </w:div>
    <w:div w:id="590743632">
      <w:bodyDiv w:val="1"/>
      <w:marLeft w:val="0"/>
      <w:marRight w:val="0"/>
      <w:marTop w:val="0"/>
      <w:marBottom w:val="0"/>
      <w:divBdr>
        <w:top w:val="none" w:sz="0" w:space="0" w:color="auto"/>
        <w:left w:val="none" w:sz="0" w:space="0" w:color="auto"/>
        <w:bottom w:val="none" w:sz="0" w:space="0" w:color="auto"/>
        <w:right w:val="none" w:sz="0" w:space="0" w:color="auto"/>
      </w:divBdr>
    </w:div>
    <w:div w:id="652760381">
      <w:bodyDiv w:val="1"/>
      <w:marLeft w:val="0"/>
      <w:marRight w:val="0"/>
      <w:marTop w:val="0"/>
      <w:marBottom w:val="0"/>
      <w:divBdr>
        <w:top w:val="none" w:sz="0" w:space="0" w:color="auto"/>
        <w:left w:val="none" w:sz="0" w:space="0" w:color="auto"/>
        <w:bottom w:val="none" w:sz="0" w:space="0" w:color="auto"/>
        <w:right w:val="none" w:sz="0" w:space="0" w:color="auto"/>
      </w:divBdr>
    </w:div>
    <w:div w:id="776217158">
      <w:bodyDiv w:val="1"/>
      <w:marLeft w:val="0"/>
      <w:marRight w:val="0"/>
      <w:marTop w:val="0"/>
      <w:marBottom w:val="0"/>
      <w:divBdr>
        <w:top w:val="none" w:sz="0" w:space="0" w:color="auto"/>
        <w:left w:val="none" w:sz="0" w:space="0" w:color="auto"/>
        <w:bottom w:val="none" w:sz="0" w:space="0" w:color="auto"/>
        <w:right w:val="none" w:sz="0" w:space="0" w:color="auto"/>
      </w:divBdr>
    </w:div>
    <w:div w:id="947658396">
      <w:bodyDiv w:val="1"/>
      <w:marLeft w:val="0"/>
      <w:marRight w:val="0"/>
      <w:marTop w:val="0"/>
      <w:marBottom w:val="0"/>
      <w:divBdr>
        <w:top w:val="none" w:sz="0" w:space="0" w:color="auto"/>
        <w:left w:val="none" w:sz="0" w:space="0" w:color="auto"/>
        <w:bottom w:val="none" w:sz="0" w:space="0" w:color="auto"/>
        <w:right w:val="none" w:sz="0" w:space="0" w:color="auto"/>
      </w:divBdr>
    </w:div>
    <w:div w:id="1098452917">
      <w:bodyDiv w:val="1"/>
      <w:marLeft w:val="0"/>
      <w:marRight w:val="0"/>
      <w:marTop w:val="0"/>
      <w:marBottom w:val="0"/>
      <w:divBdr>
        <w:top w:val="none" w:sz="0" w:space="0" w:color="auto"/>
        <w:left w:val="none" w:sz="0" w:space="0" w:color="auto"/>
        <w:bottom w:val="none" w:sz="0" w:space="0" w:color="auto"/>
        <w:right w:val="none" w:sz="0" w:space="0" w:color="auto"/>
      </w:divBdr>
    </w:div>
    <w:div w:id="1100565929">
      <w:bodyDiv w:val="1"/>
      <w:marLeft w:val="0"/>
      <w:marRight w:val="0"/>
      <w:marTop w:val="0"/>
      <w:marBottom w:val="0"/>
      <w:divBdr>
        <w:top w:val="none" w:sz="0" w:space="0" w:color="auto"/>
        <w:left w:val="none" w:sz="0" w:space="0" w:color="auto"/>
        <w:bottom w:val="none" w:sz="0" w:space="0" w:color="auto"/>
        <w:right w:val="none" w:sz="0" w:space="0" w:color="auto"/>
      </w:divBdr>
    </w:div>
    <w:div w:id="1479376666">
      <w:bodyDiv w:val="1"/>
      <w:marLeft w:val="0"/>
      <w:marRight w:val="0"/>
      <w:marTop w:val="0"/>
      <w:marBottom w:val="0"/>
      <w:divBdr>
        <w:top w:val="none" w:sz="0" w:space="0" w:color="auto"/>
        <w:left w:val="none" w:sz="0" w:space="0" w:color="auto"/>
        <w:bottom w:val="none" w:sz="0" w:space="0" w:color="auto"/>
        <w:right w:val="none" w:sz="0" w:space="0" w:color="auto"/>
      </w:divBdr>
    </w:div>
    <w:div w:id="1509058221">
      <w:bodyDiv w:val="1"/>
      <w:marLeft w:val="0"/>
      <w:marRight w:val="0"/>
      <w:marTop w:val="0"/>
      <w:marBottom w:val="0"/>
      <w:divBdr>
        <w:top w:val="none" w:sz="0" w:space="0" w:color="auto"/>
        <w:left w:val="none" w:sz="0" w:space="0" w:color="auto"/>
        <w:bottom w:val="none" w:sz="0" w:space="0" w:color="auto"/>
        <w:right w:val="none" w:sz="0" w:space="0" w:color="auto"/>
      </w:divBdr>
    </w:div>
    <w:div w:id="1527138463">
      <w:bodyDiv w:val="1"/>
      <w:marLeft w:val="0"/>
      <w:marRight w:val="0"/>
      <w:marTop w:val="0"/>
      <w:marBottom w:val="0"/>
      <w:divBdr>
        <w:top w:val="none" w:sz="0" w:space="0" w:color="auto"/>
        <w:left w:val="none" w:sz="0" w:space="0" w:color="auto"/>
        <w:bottom w:val="none" w:sz="0" w:space="0" w:color="auto"/>
        <w:right w:val="none" w:sz="0" w:space="0" w:color="auto"/>
      </w:divBdr>
    </w:div>
    <w:div w:id="1554152988">
      <w:bodyDiv w:val="1"/>
      <w:marLeft w:val="0"/>
      <w:marRight w:val="0"/>
      <w:marTop w:val="0"/>
      <w:marBottom w:val="0"/>
      <w:divBdr>
        <w:top w:val="none" w:sz="0" w:space="0" w:color="auto"/>
        <w:left w:val="none" w:sz="0" w:space="0" w:color="auto"/>
        <w:bottom w:val="none" w:sz="0" w:space="0" w:color="auto"/>
        <w:right w:val="none" w:sz="0" w:space="0" w:color="auto"/>
      </w:divBdr>
    </w:div>
    <w:div w:id="1645574278">
      <w:bodyDiv w:val="1"/>
      <w:marLeft w:val="0"/>
      <w:marRight w:val="0"/>
      <w:marTop w:val="0"/>
      <w:marBottom w:val="0"/>
      <w:divBdr>
        <w:top w:val="none" w:sz="0" w:space="0" w:color="auto"/>
        <w:left w:val="none" w:sz="0" w:space="0" w:color="auto"/>
        <w:bottom w:val="none" w:sz="0" w:space="0" w:color="auto"/>
        <w:right w:val="none" w:sz="0" w:space="0" w:color="auto"/>
      </w:divBdr>
    </w:div>
    <w:div w:id="1676617366">
      <w:bodyDiv w:val="1"/>
      <w:marLeft w:val="0"/>
      <w:marRight w:val="0"/>
      <w:marTop w:val="0"/>
      <w:marBottom w:val="0"/>
      <w:divBdr>
        <w:top w:val="none" w:sz="0" w:space="0" w:color="auto"/>
        <w:left w:val="none" w:sz="0" w:space="0" w:color="auto"/>
        <w:bottom w:val="none" w:sz="0" w:space="0" w:color="auto"/>
        <w:right w:val="none" w:sz="0" w:space="0" w:color="auto"/>
      </w:divBdr>
    </w:div>
    <w:div w:id="2092656919">
      <w:bodyDiv w:val="1"/>
      <w:marLeft w:val="0"/>
      <w:marRight w:val="0"/>
      <w:marTop w:val="0"/>
      <w:marBottom w:val="0"/>
      <w:divBdr>
        <w:top w:val="none" w:sz="0" w:space="0" w:color="auto"/>
        <w:left w:val="none" w:sz="0" w:space="0" w:color="auto"/>
        <w:bottom w:val="none" w:sz="0" w:space="0" w:color="auto"/>
        <w:right w:val="none" w:sz="0" w:space="0" w:color="auto"/>
      </w:divBdr>
    </w:div>
    <w:div w:id="2097970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truction-institute.org/achieving-success-in-the-commissioning-and-startup-of-capital-projects" TargetMode="External"/><Relationship Id="rId13" Type="http://schemas.openxmlformats.org/officeDocument/2006/relationships/hyperlink" Target="https://www.construction-institute.org/critical-success-factors-for-project-commissioning-and-startup" TargetMode="External"/><Relationship Id="rId18" Type="http://schemas.openxmlformats.org/officeDocument/2006/relationships/hyperlink" Target="https://www.construction-institute.org/achieving-success-in-the-commissioning-and-startup-of-capital-projects"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construction-institute.org/planning-for-startup" TargetMode="External"/><Relationship Id="rId12" Type="http://schemas.openxmlformats.org/officeDocument/2006/relationships/hyperlink" Target="https://www.construction-institute.org/critical-success-factors-for-project-commissioning-and-startup" TargetMode="External"/><Relationship Id="rId17" Type="http://schemas.openxmlformats.org/officeDocument/2006/relationships/hyperlink" Target="https://www.construction-institute.org/achieving-success-in-the-commissioning-and-startup-of-capital-projects" TargetMode="External"/><Relationship Id="rId2" Type="http://schemas.openxmlformats.org/officeDocument/2006/relationships/styles" Target="styles.xml"/><Relationship Id="rId16" Type="http://schemas.openxmlformats.org/officeDocument/2006/relationships/hyperlink" Target="https://www.construction-institute.org/achieving-success-in-the-commissioning-and-startup-of-capital-projects"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onstruction-institute.org/critical-success-factors-for-project-commissioning-and-startup" TargetMode="External"/><Relationship Id="rId5" Type="http://schemas.openxmlformats.org/officeDocument/2006/relationships/footnotes" Target="footnotes.xml"/><Relationship Id="rId15" Type="http://schemas.openxmlformats.org/officeDocument/2006/relationships/hyperlink" Target="https://www.construction-institute.org/achieving-success-in-the-commissioning-and-startup-of-capital-projects" TargetMode="External"/><Relationship Id="rId10" Type="http://schemas.openxmlformats.org/officeDocument/2006/relationships/hyperlink" Target="https://www.construction-institute.org/critical-success-factors-for-project-commissioning-and-startup" TargetMode="External"/><Relationship Id="rId19" Type="http://schemas.openxmlformats.org/officeDocument/2006/relationships/hyperlink" Target="https://www.construction-institute.org/achieving-success-in-the-commissioning-and-startup-of-capital-projects" TargetMode="External"/><Relationship Id="rId4" Type="http://schemas.openxmlformats.org/officeDocument/2006/relationships/webSettings" Target="webSettings.xml"/><Relationship Id="rId9" Type="http://schemas.openxmlformats.org/officeDocument/2006/relationships/hyperlink" Target="https://www.construction-institute.org/achieving-success-in-the-commissioning-and-startup-of-capital-projects" TargetMode="External"/><Relationship Id="rId14" Type="http://schemas.openxmlformats.org/officeDocument/2006/relationships/hyperlink" Target="https://www.construction-institute.org/achieving-success-in-the-commissioning-and-startup-of-capital-projec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216</TotalTime>
  <Pages>7</Pages>
  <Words>2241</Words>
  <Characters>14252</Characters>
  <Application>Microsoft Office Word</Application>
  <DocSecurity>0</DocSecurity>
  <Lines>276</Lines>
  <Paragraphs>136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Pedraza</dc:creator>
  <cp:keywords/>
  <dc:description/>
  <cp:lastModifiedBy>Gongfan Chen</cp:lastModifiedBy>
  <cp:revision>69</cp:revision>
  <cp:lastPrinted>2024-11-05T15:53:00Z</cp:lastPrinted>
  <dcterms:created xsi:type="dcterms:W3CDTF">2025-03-04T22:21:00Z</dcterms:created>
  <dcterms:modified xsi:type="dcterms:W3CDTF">2025-03-10T16:07:00Z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28b713ffeafef5c61c6de1dcd7456918809b6ac79fbedbff279c9c8d34120e9c</vt:lpwstr>
  </property>
</Properties>
</file>